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EEA8" w14:textId="2AEE6793" w:rsidR="00AC2283" w:rsidRPr="00FB60D8" w:rsidRDefault="00296F5F" w:rsidP="009317D0">
      <w:pPr>
        <w:pStyle w:val="ECBOVERHEAD"/>
        <w:tabs>
          <w:tab w:val="left" w:pos="975"/>
          <w:tab w:val="center" w:pos="4513"/>
        </w:tabs>
        <w:spacing w:before="120" w:after="120"/>
        <w:rPr>
          <w:lang w:val="en-GB"/>
        </w:rPr>
      </w:pPr>
      <w:r>
        <w:rPr>
          <w:noProof/>
          <w:lang w:val="en-GB" w:eastAsia="en-GB"/>
        </w:rPr>
        <w:object w:dxaOrig="1440" w:dyaOrig="1440" w14:anchorId="6B213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0.15pt;margin-top:-54pt;width:231pt;height:74.25pt;z-index:251658240">
            <v:imagedata r:id="rId8" o:title=""/>
            <w10:wrap type="topAndBottom"/>
          </v:shape>
          <o:OLEObject Type="Embed" ProgID="MSPhotoEd.3" ShapeID="_x0000_s1026" DrawAspect="Content" ObjectID="_1726474269" r:id="rId9"/>
        </w:object>
      </w:r>
    </w:p>
    <w:p w14:paraId="09F049C6" w14:textId="77777777" w:rsidR="002C6C2D" w:rsidRPr="00FB60D8" w:rsidRDefault="002C6C2D" w:rsidP="009317D0">
      <w:pPr>
        <w:pStyle w:val="ECB-TITEL"/>
        <w:rPr>
          <w:sz w:val="20"/>
          <w:szCs w:val="20"/>
          <w:lang w:val="en-GB"/>
        </w:rPr>
      </w:pPr>
    </w:p>
    <w:p w14:paraId="624AE0E2" w14:textId="77777777" w:rsidR="00646CF9" w:rsidRPr="00FB60D8" w:rsidRDefault="00646CF9" w:rsidP="009317D0">
      <w:pPr>
        <w:pStyle w:val="ECB-TITEL"/>
        <w:rPr>
          <w:sz w:val="20"/>
          <w:szCs w:val="20"/>
          <w:lang w:val="en-GB"/>
        </w:rPr>
      </w:pPr>
    </w:p>
    <w:p w14:paraId="6DA22187" w14:textId="77777777" w:rsidR="00646CF9" w:rsidRPr="00FB60D8" w:rsidRDefault="00646CF9" w:rsidP="009317D0">
      <w:pPr>
        <w:pStyle w:val="ECB-TITEL"/>
        <w:rPr>
          <w:lang w:val="en-GB"/>
        </w:rPr>
      </w:pPr>
    </w:p>
    <w:p w14:paraId="7FED39AA" w14:textId="77777777" w:rsidR="00646CF9" w:rsidRPr="00FB60D8" w:rsidRDefault="00646CF9" w:rsidP="009317D0">
      <w:pPr>
        <w:pStyle w:val="ECB-TITEL"/>
        <w:rPr>
          <w:lang w:val="en-GB"/>
        </w:rPr>
      </w:pPr>
    </w:p>
    <w:p w14:paraId="4ACA3840" w14:textId="77777777" w:rsidR="00AC2283" w:rsidRPr="00FB60D8" w:rsidRDefault="002C6FBC" w:rsidP="009317D0">
      <w:pPr>
        <w:pStyle w:val="ECB-TITEL"/>
        <w:rPr>
          <w:b/>
          <w:color w:val="365F91" w:themeColor="accent1" w:themeShade="BF"/>
          <w:lang w:val="en-GB"/>
        </w:rPr>
      </w:pPr>
      <w:r w:rsidRPr="00FB60D8">
        <w:rPr>
          <w:b/>
          <w:color w:val="365F91" w:themeColor="accent1" w:themeShade="BF"/>
          <w:lang w:val="en-GB"/>
        </w:rPr>
        <w:t xml:space="preserve">Quadrilateral meeting of the </w:t>
      </w:r>
      <w:r w:rsidRPr="00FB60D8">
        <w:rPr>
          <w:b/>
          <w:color w:val="365F91" w:themeColor="accent1" w:themeShade="BF"/>
          <w:lang w:val="en-GB"/>
        </w:rPr>
        <w:br/>
        <w:t>FMLC / FMLG / FLB /</w:t>
      </w:r>
      <w:r w:rsidR="00D4505D" w:rsidRPr="00FB60D8">
        <w:rPr>
          <w:b/>
          <w:color w:val="365F91" w:themeColor="accent1" w:themeShade="BF"/>
          <w:lang w:val="en-GB"/>
        </w:rPr>
        <w:t xml:space="preserve"> </w:t>
      </w:r>
      <w:r w:rsidRPr="00FB60D8">
        <w:rPr>
          <w:b/>
          <w:color w:val="365F91" w:themeColor="accent1" w:themeShade="BF"/>
          <w:lang w:val="en-GB"/>
        </w:rPr>
        <w:t>EFMLG</w:t>
      </w:r>
    </w:p>
    <w:p w14:paraId="4ADCD514" w14:textId="77777777" w:rsidR="00AC2283" w:rsidRPr="00FB60D8" w:rsidRDefault="00AC2283" w:rsidP="009317D0">
      <w:pPr>
        <w:pStyle w:val="ECBCoverdate"/>
        <w:jc w:val="both"/>
        <w:rPr>
          <w:lang w:val="en-GB"/>
        </w:rPr>
      </w:pPr>
    </w:p>
    <w:p w14:paraId="14E73457" w14:textId="69241338" w:rsidR="004E7217" w:rsidRPr="00FB60D8" w:rsidRDefault="00AB5EDB" w:rsidP="009317D0">
      <w:pPr>
        <w:pStyle w:val="ECBCoverdate"/>
        <w:rPr>
          <w:color w:val="595959" w:themeColor="text1" w:themeTint="A6"/>
          <w:lang w:val="en-GB"/>
        </w:rPr>
      </w:pPr>
      <w:r>
        <w:rPr>
          <w:color w:val="595959" w:themeColor="text1" w:themeTint="A6"/>
          <w:lang w:val="en-GB"/>
        </w:rPr>
        <w:t>Thursday</w:t>
      </w:r>
      <w:r w:rsidR="00AF257D" w:rsidRPr="00FB60D8">
        <w:rPr>
          <w:color w:val="595959" w:themeColor="text1" w:themeTint="A6"/>
          <w:lang w:val="en-GB"/>
        </w:rPr>
        <w:t>,</w:t>
      </w:r>
      <w:r w:rsidR="00EF5BFB" w:rsidRPr="00FB60D8">
        <w:rPr>
          <w:color w:val="595959" w:themeColor="text1" w:themeTint="A6"/>
          <w:lang w:val="en-GB"/>
        </w:rPr>
        <w:t xml:space="preserve"> </w:t>
      </w:r>
      <w:r w:rsidR="001B5061" w:rsidRPr="00FB60D8">
        <w:rPr>
          <w:color w:val="595959" w:themeColor="text1" w:themeTint="A6"/>
          <w:lang w:val="en-GB"/>
        </w:rPr>
        <w:t>6</w:t>
      </w:r>
      <w:r w:rsidR="00317F65" w:rsidRPr="00FB60D8">
        <w:rPr>
          <w:color w:val="595959" w:themeColor="text1" w:themeTint="A6"/>
          <w:lang w:val="en-GB"/>
        </w:rPr>
        <w:t xml:space="preserve"> </w:t>
      </w:r>
      <w:r>
        <w:rPr>
          <w:color w:val="595959" w:themeColor="text1" w:themeTint="A6"/>
          <w:lang w:val="en-GB"/>
        </w:rPr>
        <w:t>October</w:t>
      </w:r>
      <w:r w:rsidR="001B5061" w:rsidRPr="00FB60D8">
        <w:rPr>
          <w:color w:val="595959" w:themeColor="text1" w:themeTint="A6"/>
          <w:lang w:val="en-GB"/>
        </w:rPr>
        <w:t xml:space="preserve"> </w:t>
      </w:r>
      <w:r w:rsidR="00AC2283" w:rsidRPr="00FB60D8">
        <w:rPr>
          <w:color w:val="595959" w:themeColor="text1" w:themeTint="A6"/>
          <w:lang w:val="en-GB"/>
        </w:rPr>
        <w:t>20</w:t>
      </w:r>
      <w:r w:rsidR="001B5061" w:rsidRPr="00FB60D8">
        <w:rPr>
          <w:color w:val="595959" w:themeColor="text1" w:themeTint="A6"/>
          <w:lang w:val="en-GB"/>
        </w:rPr>
        <w:t>22</w:t>
      </w:r>
      <w:r w:rsidR="00A850DF" w:rsidRPr="00FB60D8">
        <w:rPr>
          <w:color w:val="595959" w:themeColor="text1" w:themeTint="A6"/>
          <w:lang w:val="en-GB"/>
        </w:rPr>
        <w:br/>
      </w:r>
    </w:p>
    <w:p w14:paraId="342CB290" w14:textId="6C51C0E5" w:rsidR="00B02180" w:rsidRPr="00EF20E6" w:rsidRDefault="00B02180" w:rsidP="00B02180">
      <w:pPr>
        <w:pStyle w:val="ECBCoverdate"/>
        <w:rPr>
          <w:color w:val="808080" w:themeColor="background1" w:themeShade="80"/>
          <w:lang w:val="en-GB"/>
        </w:rPr>
      </w:pPr>
      <w:r w:rsidRPr="00EF20E6">
        <w:rPr>
          <w:color w:val="808080" w:themeColor="background1" w:themeShade="80"/>
          <w:lang w:val="en-GB"/>
        </w:rPr>
        <w:t xml:space="preserve">14H – </w:t>
      </w:r>
      <w:r w:rsidR="00EC684E">
        <w:rPr>
          <w:color w:val="808080" w:themeColor="background1" w:themeShade="80"/>
          <w:lang w:val="en-GB"/>
        </w:rPr>
        <w:t>17</w:t>
      </w:r>
      <w:r w:rsidR="00EC684E" w:rsidRPr="00EF20E6">
        <w:rPr>
          <w:color w:val="808080" w:themeColor="background1" w:themeShade="80"/>
          <w:lang w:val="en-GB"/>
        </w:rPr>
        <w:t xml:space="preserve">H </w:t>
      </w:r>
      <w:r w:rsidR="0088153E" w:rsidRPr="00EF20E6">
        <w:rPr>
          <w:color w:val="808080" w:themeColor="background1" w:themeShade="80"/>
          <w:lang w:val="en-GB"/>
        </w:rPr>
        <w:t>C.E.T</w:t>
      </w:r>
    </w:p>
    <w:p w14:paraId="37CBC7A7" w14:textId="77777777" w:rsidR="00B02180" w:rsidRPr="00EF20E6" w:rsidRDefault="00B02180" w:rsidP="00B02180">
      <w:pPr>
        <w:pStyle w:val="ECBCoverdate"/>
        <w:rPr>
          <w:color w:val="808080" w:themeColor="background1" w:themeShade="80"/>
          <w:lang w:val="en-GB"/>
        </w:rPr>
      </w:pPr>
    </w:p>
    <w:p w14:paraId="0E635685" w14:textId="7864382B" w:rsidR="00861BDE" w:rsidRPr="00FB60D8" w:rsidRDefault="00B02180" w:rsidP="00B02180">
      <w:pPr>
        <w:pStyle w:val="ECBCoverdate"/>
        <w:rPr>
          <w:color w:val="808080" w:themeColor="background1" w:themeShade="80"/>
        </w:rPr>
      </w:pPr>
      <w:proofErr w:type="spellStart"/>
      <w:r w:rsidRPr="00B02180">
        <w:rPr>
          <w:color w:val="808080" w:themeColor="background1" w:themeShade="80"/>
        </w:rPr>
        <w:t>Venue</w:t>
      </w:r>
      <w:proofErr w:type="spellEnd"/>
      <w:r w:rsidRPr="00B02180">
        <w:rPr>
          <w:color w:val="808080" w:themeColor="background1" w:themeShade="80"/>
        </w:rPr>
        <w:t>: WEBEX VIDEOCONFERENCE</w:t>
      </w:r>
    </w:p>
    <w:p w14:paraId="13FAD455" w14:textId="77777777" w:rsidR="00861BDE" w:rsidRPr="00FB60D8" w:rsidRDefault="00861BDE" w:rsidP="009317D0">
      <w:pPr>
        <w:pStyle w:val="ECBCoverdate"/>
        <w:rPr>
          <w:color w:val="808080" w:themeColor="background1" w:themeShade="80"/>
        </w:rPr>
      </w:pPr>
    </w:p>
    <w:p w14:paraId="18B07435" w14:textId="77777777" w:rsidR="00861BDE" w:rsidRPr="00FB60D8" w:rsidRDefault="00861BDE" w:rsidP="009317D0">
      <w:pPr>
        <w:pStyle w:val="ECBCoverdate"/>
        <w:rPr>
          <w:color w:val="808080" w:themeColor="background1" w:themeShade="80"/>
        </w:rPr>
      </w:pPr>
    </w:p>
    <w:p w14:paraId="4466D8FD" w14:textId="77777777" w:rsidR="00861BDE" w:rsidRPr="00FB60D8" w:rsidRDefault="00861BDE" w:rsidP="009317D0">
      <w:pPr>
        <w:pStyle w:val="ECBCoverdate"/>
        <w:rPr>
          <w:color w:val="808080" w:themeColor="background1" w:themeShade="80"/>
        </w:rPr>
      </w:pPr>
    </w:p>
    <w:p w14:paraId="389F438B" w14:textId="49B11C7A" w:rsidR="00861BDE" w:rsidRPr="00FB60D8" w:rsidRDefault="000F0947" w:rsidP="009317D0">
      <w:pPr>
        <w:pStyle w:val="ECBCoverdate"/>
        <w:numPr>
          <w:ilvl w:val="0"/>
          <w:numId w:val="13"/>
        </w:numPr>
        <w:rPr>
          <w:color w:val="808080" w:themeColor="background1" w:themeShade="80"/>
          <w:lang w:val="en-GB"/>
        </w:rPr>
      </w:pPr>
      <w:r w:rsidRPr="00FB60D8">
        <w:rPr>
          <w:color w:val="595959" w:themeColor="text1" w:themeTint="A6"/>
          <w:lang w:val="en-GB"/>
        </w:rPr>
        <w:t>A</w:t>
      </w:r>
      <w:r w:rsidR="00861BDE" w:rsidRPr="00FB60D8">
        <w:rPr>
          <w:color w:val="595959" w:themeColor="text1" w:themeTint="A6"/>
          <w:lang w:val="en-GB"/>
        </w:rPr>
        <w:t>genda</w:t>
      </w:r>
      <w:r w:rsidR="00D97B25" w:rsidRPr="00FB60D8">
        <w:rPr>
          <w:color w:val="595959" w:themeColor="text1" w:themeTint="A6"/>
          <w:lang w:val="en-GB"/>
        </w:rPr>
        <w:t xml:space="preserve"> </w:t>
      </w:r>
      <w:r w:rsidR="00861BDE" w:rsidRPr="00FB60D8">
        <w:rPr>
          <w:color w:val="808080" w:themeColor="background1" w:themeShade="80"/>
          <w:lang w:val="en-GB"/>
        </w:rPr>
        <w:t xml:space="preserve">- </w:t>
      </w:r>
    </w:p>
    <w:p w14:paraId="50EEF8F9" w14:textId="77777777" w:rsidR="00861BDE" w:rsidRPr="00FB60D8" w:rsidRDefault="00861BDE" w:rsidP="009317D0">
      <w:pPr>
        <w:pStyle w:val="ECBCoverdate"/>
      </w:pPr>
    </w:p>
    <w:p w14:paraId="7AD23B40" w14:textId="77777777" w:rsidR="00AC2283" w:rsidRPr="00FB60D8" w:rsidRDefault="00AC2283" w:rsidP="009317D0">
      <w:pPr>
        <w:jc w:val="both"/>
        <w:rPr>
          <w:lang w:val="de-DE"/>
        </w:rPr>
      </w:pPr>
      <w:r w:rsidRPr="00FB60D8">
        <w:rPr>
          <w:lang w:val="de-DE"/>
        </w:rPr>
        <w:br w:type="page"/>
      </w:r>
    </w:p>
    <w:tbl>
      <w:tblPr>
        <w:tblW w:w="9054" w:type="dxa"/>
        <w:tblInd w:w="57" w:type="dxa"/>
        <w:tblCellMar>
          <w:top w:w="113" w:type="dxa"/>
          <w:left w:w="57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353"/>
      </w:tblGrid>
      <w:tr w:rsidR="00E61BD1" w:rsidRPr="00FB60D8" w14:paraId="74B5D4D2" w14:textId="77777777" w:rsidTr="00183F06">
        <w:tc>
          <w:tcPr>
            <w:tcW w:w="9054" w:type="dxa"/>
            <w:gridSpan w:val="2"/>
          </w:tcPr>
          <w:p w14:paraId="250DAFE5" w14:textId="77777777" w:rsidR="00E61BD1" w:rsidRDefault="00B02180" w:rsidP="009317D0">
            <w:pPr>
              <w:pStyle w:val="ECBdays"/>
              <w:widowControl w:val="0"/>
              <w:spacing w:before="0" w:after="0" w:line="340" w:lineRule="exact"/>
              <w:ind w:left="-6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lastRenderedPageBreak/>
              <w:t xml:space="preserve">Session </w:t>
            </w:r>
            <w:r w:rsidR="00AB5EDB">
              <w:rPr>
                <w:b/>
                <w:color w:val="0070C0"/>
              </w:rPr>
              <w:t>2</w:t>
            </w:r>
            <w:r w:rsidR="00C31F64" w:rsidRPr="00FB60D8">
              <w:rPr>
                <w:b/>
                <w:color w:val="0070C0"/>
              </w:rPr>
              <w:t xml:space="preserve">: </w:t>
            </w:r>
            <w:r w:rsidR="00AB5EDB">
              <w:rPr>
                <w:b/>
                <w:color w:val="0070C0"/>
              </w:rPr>
              <w:t>Thursday</w:t>
            </w:r>
            <w:r w:rsidR="00E61BD1" w:rsidRPr="00FB60D8">
              <w:rPr>
                <w:b/>
                <w:color w:val="0070C0"/>
              </w:rPr>
              <w:t xml:space="preserve">, </w:t>
            </w:r>
            <w:r>
              <w:rPr>
                <w:b/>
                <w:color w:val="0070C0"/>
              </w:rPr>
              <w:t>6</w:t>
            </w:r>
            <w:r w:rsidR="00E61BD1" w:rsidRPr="00FB60D8">
              <w:rPr>
                <w:b/>
                <w:color w:val="0070C0"/>
              </w:rPr>
              <w:t xml:space="preserve"> </w:t>
            </w:r>
            <w:r w:rsidR="00CC601E">
              <w:rPr>
                <w:b/>
                <w:color w:val="0070C0"/>
              </w:rPr>
              <w:t>October</w:t>
            </w:r>
            <w:r w:rsidR="00CC601E" w:rsidRPr="00FB60D8">
              <w:rPr>
                <w:b/>
                <w:color w:val="0070C0"/>
              </w:rPr>
              <w:t xml:space="preserve"> </w:t>
            </w:r>
            <w:r w:rsidR="00E61BD1" w:rsidRPr="00FB60D8">
              <w:rPr>
                <w:b/>
                <w:color w:val="0070C0"/>
              </w:rPr>
              <w:t>20</w:t>
            </w:r>
            <w:r>
              <w:rPr>
                <w:b/>
                <w:color w:val="0070C0"/>
              </w:rPr>
              <w:t>22</w:t>
            </w:r>
          </w:p>
          <w:p w14:paraId="6E37FB6F" w14:textId="3FF13F14" w:rsidR="006E3FE6" w:rsidRPr="00FB60D8" w:rsidRDefault="006E3FE6" w:rsidP="009317D0">
            <w:pPr>
              <w:pStyle w:val="ECBdays"/>
              <w:widowControl w:val="0"/>
              <w:spacing w:before="0" w:after="0" w:line="340" w:lineRule="exact"/>
              <w:ind w:left="-6"/>
              <w:rPr>
                <w:b/>
                <w:color w:val="auto"/>
              </w:rPr>
            </w:pPr>
          </w:p>
        </w:tc>
      </w:tr>
      <w:tr w:rsidR="000F114D" w:rsidRPr="00FB60D8" w14:paraId="2C9EA16B" w14:textId="77777777" w:rsidTr="00183F06">
        <w:tc>
          <w:tcPr>
            <w:tcW w:w="1701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AC4D1D" w14:textId="2EF5EA76" w:rsidR="003168A6" w:rsidRPr="00FB60D8" w:rsidRDefault="00C31077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  <w:r w:rsidRPr="00FB60D8">
              <w:rPr>
                <w:color w:val="auto"/>
                <w:lang w:val="en-GB"/>
              </w:rPr>
              <w:t>1</w:t>
            </w:r>
            <w:r w:rsidR="0007239C" w:rsidRPr="00FB60D8">
              <w:rPr>
                <w:color w:val="auto"/>
                <w:lang w:val="en-GB"/>
              </w:rPr>
              <w:t>4</w:t>
            </w:r>
            <w:r w:rsidRPr="00FB60D8">
              <w:rPr>
                <w:color w:val="auto"/>
                <w:lang w:val="en-GB"/>
              </w:rPr>
              <w:t>:00</w:t>
            </w:r>
            <w:r w:rsidR="00C10F99" w:rsidRPr="00FB60D8">
              <w:rPr>
                <w:color w:val="auto"/>
                <w:lang w:val="en-GB"/>
              </w:rPr>
              <w:t xml:space="preserve"> – 1</w:t>
            </w:r>
            <w:r w:rsidR="0007239C" w:rsidRPr="00FB60D8">
              <w:rPr>
                <w:color w:val="auto"/>
                <w:lang w:val="en-GB"/>
              </w:rPr>
              <w:t>4</w:t>
            </w:r>
            <w:r w:rsidR="00C10F99" w:rsidRPr="00FB60D8">
              <w:rPr>
                <w:color w:val="auto"/>
                <w:lang w:val="en-GB"/>
              </w:rPr>
              <w:t>:</w:t>
            </w:r>
            <w:r w:rsidR="00E37435">
              <w:rPr>
                <w:color w:val="auto"/>
                <w:lang w:val="en-GB"/>
              </w:rPr>
              <w:t>05</w:t>
            </w:r>
          </w:p>
          <w:p w14:paraId="0A172456" w14:textId="77777777" w:rsidR="002E06B8" w:rsidRPr="00FB60D8" w:rsidRDefault="002E06B8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</w:tc>
        <w:tc>
          <w:tcPr>
            <w:tcW w:w="7353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4D99FB4" w14:textId="77777777" w:rsidR="002E1040" w:rsidRPr="00FB60D8" w:rsidRDefault="00C31077" w:rsidP="00FB60D8">
            <w:pPr>
              <w:pStyle w:val="ECBCopyB"/>
              <w:widowControl w:val="0"/>
              <w:rPr>
                <w:color w:val="auto"/>
                <w:lang w:val="en-GB"/>
              </w:rPr>
            </w:pPr>
            <w:r w:rsidRPr="00FB60D8">
              <w:rPr>
                <w:color w:val="auto"/>
                <w:lang w:val="en-GB"/>
              </w:rPr>
              <w:t xml:space="preserve">Opening </w:t>
            </w:r>
          </w:p>
          <w:p w14:paraId="1BD09987" w14:textId="7321CA31" w:rsidR="003168A6" w:rsidRPr="00FB60D8" w:rsidRDefault="0007239C" w:rsidP="00FB60D8">
            <w:pPr>
              <w:pStyle w:val="ECBCopy-Text"/>
              <w:widowControl w:val="0"/>
              <w:rPr>
                <w:color w:val="auto"/>
                <w:lang w:val="en-GB"/>
              </w:rPr>
            </w:pPr>
            <w:r w:rsidRPr="00FB60D8">
              <w:rPr>
                <w:color w:val="auto"/>
                <w:lang w:val="en-GB"/>
              </w:rPr>
              <w:t>Otto Heinz</w:t>
            </w:r>
            <w:r w:rsidR="004461CA" w:rsidRPr="00FB60D8">
              <w:rPr>
                <w:color w:val="auto"/>
                <w:lang w:val="en-GB"/>
              </w:rPr>
              <w:t xml:space="preserve">, </w:t>
            </w:r>
            <w:r w:rsidR="00A01DDB">
              <w:rPr>
                <w:color w:val="auto"/>
                <w:lang w:val="en-GB"/>
              </w:rPr>
              <w:t xml:space="preserve">European Central Bank, </w:t>
            </w:r>
            <w:r w:rsidR="00FB6AE0" w:rsidRPr="00FB60D8">
              <w:rPr>
                <w:color w:val="auto"/>
                <w:lang w:val="en-GB"/>
              </w:rPr>
              <w:t>EFMLG Chair</w:t>
            </w:r>
            <w:r w:rsidR="00C31077" w:rsidRPr="00FB60D8">
              <w:rPr>
                <w:color w:val="auto"/>
                <w:lang w:val="en-GB"/>
              </w:rPr>
              <w:t xml:space="preserve"> </w:t>
            </w:r>
          </w:p>
        </w:tc>
      </w:tr>
      <w:tr w:rsidR="0007239C" w:rsidRPr="00FB60D8" w14:paraId="72A6E276" w14:textId="77777777" w:rsidTr="00183F06">
        <w:tc>
          <w:tcPr>
            <w:tcW w:w="1701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5BB3C6" w14:textId="242BD084" w:rsidR="0007239C" w:rsidRPr="00FB60D8" w:rsidRDefault="0007239C" w:rsidP="009317D0">
            <w:pPr>
              <w:pStyle w:val="ECBdays"/>
              <w:widowControl w:val="0"/>
              <w:spacing w:before="0" w:after="0" w:line="340" w:lineRule="exact"/>
              <w:ind w:left="113"/>
              <w:rPr>
                <w:color w:val="auto"/>
                <w:sz w:val="20"/>
                <w:szCs w:val="20"/>
              </w:rPr>
            </w:pPr>
            <w:r w:rsidRPr="00FB60D8">
              <w:rPr>
                <w:color w:val="auto"/>
                <w:sz w:val="20"/>
                <w:szCs w:val="20"/>
              </w:rPr>
              <w:t>1</w:t>
            </w:r>
            <w:r w:rsidR="009717E7" w:rsidRPr="00FB60D8">
              <w:rPr>
                <w:color w:val="auto"/>
                <w:sz w:val="20"/>
                <w:szCs w:val="20"/>
              </w:rPr>
              <w:t>4</w:t>
            </w:r>
            <w:r w:rsidRPr="00FB60D8">
              <w:rPr>
                <w:color w:val="auto"/>
                <w:sz w:val="20"/>
                <w:szCs w:val="20"/>
              </w:rPr>
              <w:t>:</w:t>
            </w:r>
            <w:r w:rsidR="00E37435">
              <w:rPr>
                <w:color w:val="auto"/>
                <w:sz w:val="20"/>
                <w:szCs w:val="20"/>
              </w:rPr>
              <w:t>05</w:t>
            </w:r>
            <w:r w:rsidRPr="00FB60D8">
              <w:rPr>
                <w:color w:val="auto"/>
                <w:sz w:val="20"/>
                <w:szCs w:val="20"/>
              </w:rPr>
              <w:t xml:space="preserve"> – </w:t>
            </w:r>
            <w:r w:rsidR="00FB60D8">
              <w:rPr>
                <w:color w:val="auto"/>
                <w:sz w:val="20"/>
                <w:szCs w:val="20"/>
              </w:rPr>
              <w:t>1</w:t>
            </w:r>
            <w:r w:rsidR="003D7C64">
              <w:rPr>
                <w:color w:val="auto"/>
                <w:sz w:val="20"/>
                <w:szCs w:val="20"/>
              </w:rPr>
              <w:t>5</w:t>
            </w:r>
            <w:r w:rsidRPr="00FB60D8">
              <w:rPr>
                <w:color w:val="auto"/>
                <w:sz w:val="20"/>
                <w:szCs w:val="20"/>
              </w:rPr>
              <w:t>:</w:t>
            </w:r>
            <w:r w:rsidR="00583A6B">
              <w:rPr>
                <w:color w:val="auto"/>
                <w:sz w:val="20"/>
                <w:szCs w:val="20"/>
              </w:rPr>
              <w:t>0</w:t>
            </w:r>
            <w:r w:rsidR="003D7C64">
              <w:rPr>
                <w:color w:val="auto"/>
                <w:sz w:val="20"/>
                <w:szCs w:val="20"/>
              </w:rPr>
              <w:t>0</w:t>
            </w:r>
            <w:r w:rsidRPr="00FB60D8">
              <w:rPr>
                <w:color w:val="auto"/>
                <w:sz w:val="20"/>
                <w:szCs w:val="20"/>
              </w:rPr>
              <w:t xml:space="preserve"> </w:t>
            </w:r>
          </w:p>
          <w:p w14:paraId="290C794A" w14:textId="77777777" w:rsidR="0066555A" w:rsidRPr="00FB60D8" w:rsidRDefault="0066555A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5E95D4DD" w14:textId="3FEA0443" w:rsidR="009C77B5" w:rsidRPr="00183F06" w:rsidRDefault="00183F06" w:rsidP="009317D0">
            <w:pPr>
              <w:pStyle w:val="ECBCopy-Text"/>
              <w:widowControl w:val="0"/>
              <w:ind w:left="113"/>
              <w:rPr>
                <w:i/>
                <w:iCs/>
                <w:color w:val="auto"/>
                <w:lang w:val="en-GB"/>
              </w:rPr>
            </w:pPr>
            <w:r w:rsidRPr="00183F06">
              <w:rPr>
                <w:i/>
                <w:iCs/>
                <w:color w:val="auto"/>
                <w:szCs w:val="20"/>
              </w:rPr>
              <w:t>14:05 – 14:10</w:t>
            </w:r>
          </w:p>
          <w:p w14:paraId="5F73385C" w14:textId="77777777" w:rsidR="00183F06" w:rsidRDefault="00183F06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687F65C8" w14:textId="77777777" w:rsidR="001D6569" w:rsidRDefault="001D6569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3513F8FA" w14:textId="540F42B8" w:rsidR="0007239C" w:rsidRPr="00FB60D8" w:rsidRDefault="0007239C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  <w:r w:rsidRPr="00FB60D8">
              <w:rPr>
                <w:color w:val="auto"/>
                <w:lang w:val="en-GB"/>
              </w:rPr>
              <w:t>1</w:t>
            </w:r>
            <w:r w:rsidR="009717E7" w:rsidRPr="00FB60D8">
              <w:rPr>
                <w:color w:val="auto"/>
                <w:lang w:val="en-GB"/>
              </w:rPr>
              <w:t>4</w:t>
            </w:r>
            <w:r w:rsidRPr="00FB60D8">
              <w:rPr>
                <w:color w:val="auto"/>
                <w:lang w:val="en-GB"/>
              </w:rPr>
              <w:t>:</w:t>
            </w:r>
            <w:r w:rsidR="00183F06">
              <w:rPr>
                <w:color w:val="auto"/>
                <w:lang w:val="en-GB"/>
              </w:rPr>
              <w:t>10</w:t>
            </w:r>
            <w:r w:rsidRPr="00FB60D8">
              <w:rPr>
                <w:color w:val="auto"/>
                <w:lang w:val="en-GB"/>
              </w:rPr>
              <w:t xml:space="preserve"> </w:t>
            </w:r>
            <w:r w:rsidRPr="00FB60D8">
              <w:rPr>
                <w:rFonts w:eastAsia="Calibri" w:cs="Arial"/>
                <w:color w:val="auto"/>
                <w:szCs w:val="20"/>
                <w:lang w:val="en-GB" w:eastAsia="en-US"/>
              </w:rPr>
              <w:t xml:space="preserve">– </w:t>
            </w:r>
            <w:r w:rsidR="00FB60D8">
              <w:rPr>
                <w:color w:val="auto"/>
                <w:lang w:val="en-GB"/>
              </w:rPr>
              <w:t>14</w:t>
            </w:r>
            <w:r w:rsidRPr="00FB60D8">
              <w:rPr>
                <w:color w:val="auto"/>
                <w:lang w:val="en-GB"/>
              </w:rPr>
              <w:t>:</w:t>
            </w:r>
            <w:r w:rsidR="00E37435">
              <w:rPr>
                <w:color w:val="auto"/>
                <w:lang w:val="en-GB"/>
              </w:rPr>
              <w:t>3</w:t>
            </w:r>
            <w:r w:rsidR="00183F06">
              <w:rPr>
                <w:color w:val="auto"/>
                <w:lang w:val="en-GB"/>
              </w:rPr>
              <w:t>5</w:t>
            </w:r>
          </w:p>
          <w:p w14:paraId="7ABEAAA2" w14:textId="77777777" w:rsidR="00054856" w:rsidRDefault="00054856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7DB2AF52" w14:textId="5A492675" w:rsidR="0007239C" w:rsidRDefault="0007239C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43553D28" w14:textId="3817FB87" w:rsidR="00AA42F2" w:rsidRDefault="00AA42F2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0B193546" w14:textId="611D7FFE" w:rsidR="00AA42F2" w:rsidRDefault="00AA42F2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43C40AA4" w14:textId="77777777" w:rsidR="00AA42F2" w:rsidRPr="00FB60D8" w:rsidRDefault="00AA42F2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3ECF5D43" w14:textId="6676F464" w:rsidR="008038BA" w:rsidRPr="00FB60D8" w:rsidRDefault="009717E7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  <w:r w:rsidRPr="00FB60D8">
              <w:rPr>
                <w:color w:val="auto"/>
                <w:lang w:val="en-GB"/>
              </w:rPr>
              <w:t xml:space="preserve"> </w:t>
            </w:r>
          </w:p>
          <w:p w14:paraId="3439A10B" w14:textId="77777777" w:rsidR="008038BA" w:rsidRPr="00FB60D8" w:rsidRDefault="008038BA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4862095B" w14:textId="77777777" w:rsidR="00054856" w:rsidRDefault="00054856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247CB9C0" w14:textId="3EA9228C" w:rsidR="0007239C" w:rsidRPr="00FB60D8" w:rsidRDefault="00FB60D8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14</w:t>
            </w:r>
            <w:r w:rsidR="0007239C" w:rsidRPr="00FB60D8">
              <w:rPr>
                <w:color w:val="auto"/>
                <w:lang w:val="en-GB"/>
              </w:rPr>
              <w:t>:</w:t>
            </w:r>
            <w:r w:rsidR="00E37435">
              <w:rPr>
                <w:color w:val="auto"/>
                <w:lang w:val="en-GB"/>
              </w:rPr>
              <w:t>3</w:t>
            </w:r>
            <w:r w:rsidR="00183F06">
              <w:rPr>
                <w:color w:val="auto"/>
                <w:lang w:val="en-GB"/>
              </w:rPr>
              <w:t>5</w:t>
            </w:r>
            <w:r w:rsidR="0007239C" w:rsidRPr="00FB60D8">
              <w:rPr>
                <w:color w:val="auto"/>
                <w:lang w:val="en-GB"/>
              </w:rPr>
              <w:t xml:space="preserve"> </w:t>
            </w:r>
            <w:r w:rsidR="0007239C" w:rsidRPr="00FB60D8">
              <w:rPr>
                <w:rFonts w:eastAsia="Calibri" w:cs="Arial"/>
                <w:color w:val="auto"/>
                <w:szCs w:val="20"/>
                <w:lang w:val="en-GB" w:eastAsia="en-US"/>
              </w:rPr>
              <w:t xml:space="preserve">– </w:t>
            </w:r>
            <w:r w:rsidR="0007239C" w:rsidRPr="00FB60D8">
              <w:rPr>
                <w:color w:val="auto"/>
                <w:lang w:val="en-GB"/>
              </w:rPr>
              <w:t>1</w:t>
            </w:r>
            <w:r w:rsidR="00183F06">
              <w:rPr>
                <w:color w:val="auto"/>
                <w:lang w:val="en-GB"/>
              </w:rPr>
              <w:t>5</w:t>
            </w:r>
            <w:r w:rsidR="0007239C" w:rsidRPr="00FB60D8">
              <w:rPr>
                <w:color w:val="auto"/>
                <w:lang w:val="en-GB"/>
              </w:rPr>
              <w:t>:</w:t>
            </w:r>
            <w:r w:rsidR="00183F06">
              <w:rPr>
                <w:color w:val="auto"/>
                <w:lang w:val="en-GB"/>
              </w:rPr>
              <w:t>00</w:t>
            </w:r>
          </w:p>
          <w:p w14:paraId="5FEEB8B7" w14:textId="603CA25D" w:rsidR="0007239C" w:rsidRDefault="0007239C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643126A2" w14:textId="77777777" w:rsidR="0007239C" w:rsidRPr="00FB60D8" w:rsidRDefault="0007239C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4CA4131B" w14:textId="77777777" w:rsidR="00F35A2F" w:rsidRPr="00FB60D8" w:rsidRDefault="00F35A2F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4D7DCF1F" w14:textId="77777777" w:rsidR="0007239C" w:rsidRPr="00FB60D8" w:rsidRDefault="0007239C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6E7FA9B5" w14:textId="77777777" w:rsidR="0007239C" w:rsidRPr="00FB60D8" w:rsidRDefault="0007239C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300B9E7F" w14:textId="77777777" w:rsidR="00AA42F2" w:rsidRDefault="00AA42F2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04403573" w14:textId="77777777" w:rsidR="00694F11" w:rsidRDefault="00694F11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329E6F9A" w14:textId="78DA70B3" w:rsidR="00F35A2F" w:rsidRPr="00FB60D8" w:rsidRDefault="00F35A2F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032C41B0" w14:textId="77777777" w:rsidR="00202F1E" w:rsidRPr="00FB60D8" w:rsidRDefault="00202F1E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6DABC661" w14:textId="77777777" w:rsidR="00E83AA9" w:rsidRPr="00FB60D8" w:rsidRDefault="00E83AA9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71E660F6" w14:textId="77777777" w:rsidR="00E83AA9" w:rsidRPr="00FB60D8" w:rsidRDefault="00E83AA9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2E22A299" w14:textId="77777777" w:rsidR="00181511" w:rsidRPr="00FB60D8" w:rsidRDefault="00181511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01C48A59" w14:textId="77777777" w:rsidR="003B41DB" w:rsidRPr="00FB60D8" w:rsidRDefault="003B41DB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60878CC4" w14:textId="77777777" w:rsidR="00AA42F2" w:rsidRDefault="00AA42F2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0E86EB83" w14:textId="77777777" w:rsidR="00702EF0" w:rsidRDefault="00702EF0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5903306B" w14:textId="77777777" w:rsidR="00533562" w:rsidRDefault="00533562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50A66DCD" w14:textId="77777777" w:rsidR="00533562" w:rsidRDefault="00533562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749DFAAA" w14:textId="77777777" w:rsidR="00533562" w:rsidRDefault="00533562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6BFC25BC" w14:textId="4775210C" w:rsidR="003B41DB" w:rsidRPr="00FB60D8" w:rsidRDefault="003B41DB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4340A059" w14:textId="77777777" w:rsidR="0066555A" w:rsidRPr="00FB60D8" w:rsidRDefault="0066555A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204B6E79" w14:textId="77777777" w:rsidR="00B02180" w:rsidRDefault="00B02180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28C83731" w14:textId="77777777" w:rsidR="00B02180" w:rsidRDefault="00B02180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4EF1485D" w14:textId="77777777" w:rsidR="00B02180" w:rsidRDefault="00B02180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6DB464CA" w14:textId="77777777" w:rsidR="00054856" w:rsidRDefault="00054856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19B6B503" w14:textId="77777777" w:rsidR="00B02180" w:rsidRDefault="00B02180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0642C212" w14:textId="77777777" w:rsidR="00B02180" w:rsidRDefault="00B02180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28E11CF9" w14:textId="77777777" w:rsidR="00B02180" w:rsidRDefault="00B02180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1BE47FB3" w14:textId="77777777" w:rsidR="00B02180" w:rsidRDefault="00B02180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3145379F" w14:textId="77777777" w:rsidR="00B02180" w:rsidRDefault="00B02180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37E79259" w14:textId="77777777" w:rsidR="00B02180" w:rsidRDefault="00B02180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1D6CDD06" w14:textId="64187391" w:rsidR="00B02180" w:rsidRDefault="00B02180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1916719F" w14:textId="0D11A27A" w:rsidR="00B02180" w:rsidRDefault="00B02180" w:rsidP="009317D0">
            <w:pPr>
              <w:pStyle w:val="ECBCopy-Text"/>
              <w:widowControl w:val="0"/>
              <w:ind w:left="113"/>
              <w:rPr>
                <w:color w:val="auto"/>
                <w:lang w:val="en-GB"/>
              </w:rPr>
            </w:pPr>
          </w:p>
          <w:p w14:paraId="21A84DA3" w14:textId="7467FDA0" w:rsidR="00B02180" w:rsidRPr="00FB60D8" w:rsidRDefault="00B02180" w:rsidP="00CE5421">
            <w:pPr>
              <w:pStyle w:val="ECBCopy-Text"/>
              <w:widowControl w:val="0"/>
              <w:rPr>
                <w:color w:val="auto"/>
                <w:lang w:val="en-GB"/>
              </w:rPr>
            </w:pPr>
          </w:p>
        </w:tc>
        <w:tc>
          <w:tcPr>
            <w:tcW w:w="7353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0B72A2D" w14:textId="19137011" w:rsidR="0007239C" w:rsidRPr="00FB60D8" w:rsidRDefault="00FB60D8" w:rsidP="00FB60D8">
            <w:pPr>
              <w:pStyle w:val="ECBdays"/>
              <w:widowControl w:val="0"/>
              <w:tabs>
                <w:tab w:val="left" w:pos="1558"/>
              </w:tabs>
              <w:spacing w:before="0" w:after="0" w:line="340" w:lineRule="exact"/>
              <w:rPr>
                <w:b/>
                <w:color w:val="365F91" w:themeColor="accent1" w:themeShade="BF"/>
                <w:sz w:val="26"/>
                <w:szCs w:val="26"/>
              </w:rPr>
            </w:pPr>
            <w:r>
              <w:rPr>
                <w:b/>
                <w:color w:val="365F91" w:themeColor="accent1" w:themeShade="BF"/>
                <w:sz w:val="26"/>
                <w:szCs w:val="26"/>
              </w:rPr>
              <w:lastRenderedPageBreak/>
              <w:t>Panel</w:t>
            </w:r>
            <w:r w:rsidR="0007239C" w:rsidRPr="00FB60D8">
              <w:rPr>
                <w:b/>
                <w:color w:val="365F91" w:themeColor="accent1" w:themeShade="BF"/>
                <w:sz w:val="26"/>
                <w:szCs w:val="26"/>
              </w:rPr>
              <w:t xml:space="preserve"> I:</w:t>
            </w:r>
            <w:r>
              <w:rPr>
                <w:b/>
                <w:color w:val="365F91" w:themeColor="accent1" w:themeShade="BF"/>
                <w:sz w:val="26"/>
                <w:szCs w:val="26"/>
              </w:rPr>
              <w:t xml:space="preserve"> </w:t>
            </w:r>
            <w:r w:rsidR="00AB5EDB">
              <w:rPr>
                <w:b/>
                <w:color w:val="365F91" w:themeColor="accent1" w:themeShade="BF"/>
                <w:sz w:val="26"/>
                <w:szCs w:val="26"/>
              </w:rPr>
              <w:t>Sustainable finance</w:t>
            </w:r>
            <w:r w:rsidR="00606F94" w:rsidRPr="00FB60D8">
              <w:rPr>
                <w:b/>
                <w:color w:val="365F91" w:themeColor="accent1" w:themeShade="BF"/>
                <w:sz w:val="26"/>
                <w:szCs w:val="26"/>
              </w:rPr>
              <w:t xml:space="preserve"> </w:t>
            </w:r>
          </w:p>
          <w:p w14:paraId="3FE0ED00" w14:textId="77777777" w:rsidR="00183F06" w:rsidRDefault="00183F06" w:rsidP="00FB60D8">
            <w:pPr>
              <w:pStyle w:val="ECBCopyB"/>
              <w:widowControl w:val="0"/>
              <w:tabs>
                <w:tab w:val="left" w:pos="562"/>
              </w:tabs>
              <w:rPr>
                <w:b w:val="0"/>
                <w:i/>
                <w:color w:val="auto"/>
                <w:lang w:val="en-GB"/>
              </w:rPr>
            </w:pPr>
          </w:p>
          <w:p w14:paraId="1DD9D086" w14:textId="29B41A15" w:rsidR="0007239C" w:rsidRPr="00183F06" w:rsidRDefault="00183F06" w:rsidP="00FB60D8">
            <w:pPr>
              <w:pStyle w:val="ECBCopyB"/>
              <w:widowControl w:val="0"/>
              <w:tabs>
                <w:tab w:val="left" w:pos="562"/>
              </w:tabs>
              <w:rPr>
                <w:bCs/>
                <w:i/>
                <w:color w:val="auto"/>
                <w:lang w:val="en-GB"/>
              </w:rPr>
            </w:pPr>
            <w:r w:rsidRPr="00183F06">
              <w:rPr>
                <w:bCs/>
                <w:i/>
                <w:color w:val="auto"/>
                <w:lang w:val="en-GB"/>
              </w:rPr>
              <w:t xml:space="preserve">Introductory remarks by the </w:t>
            </w:r>
            <w:r w:rsidR="0007239C" w:rsidRPr="00183F06">
              <w:rPr>
                <w:bCs/>
                <w:i/>
                <w:color w:val="auto"/>
                <w:lang w:val="en-GB"/>
              </w:rPr>
              <w:t xml:space="preserve">Chair: </w:t>
            </w:r>
            <w:r w:rsidR="001D6569">
              <w:rPr>
                <w:bCs/>
                <w:i/>
                <w:color w:val="auto"/>
                <w:lang w:val="en-GB"/>
              </w:rPr>
              <w:t xml:space="preserve">Thomas </w:t>
            </w:r>
            <w:proofErr w:type="spellStart"/>
            <w:r w:rsidR="001D6569">
              <w:rPr>
                <w:bCs/>
                <w:i/>
                <w:color w:val="auto"/>
                <w:lang w:val="en-GB"/>
              </w:rPr>
              <w:t>Noone</w:t>
            </w:r>
            <w:proofErr w:type="spellEnd"/>
            <w:r w:rsidR="001D6569">
              <w:rPr>
                <w:bCs/>
                <w:i/>
                <w:color w:val="auto"/>
                <w:lang w:val="en-GB"/>
              </w:rPr>
              <w:t>, New York Federal Reserve</w:t>
            </w:r>
            <w:r w:rsidR="00C061DB">
              <w:rPr>
                <w:bCs/>
                <w:i/>
                <w:color w:val="auto"/>
                <w:lang w:val="en-GB"/>
              </w:rPr>
              <w:t xml:space="preserve"> -</w:t>
            </w:r>
            <w:r w:rsidR="0025027D">
              <w:rPr>
                <w:bCs/>
                <w:i/>
                <w:color w:val="auto"/>
                <w:lang w:val="en-GB"/>
              </w:rPr>
              <w:t xml:space="preserve"> FMLG</w:t>
            </w:r>
          </w:p>
          <w:p w14:paraId="482165CB" w14:textId="77777777" w:rsidR="0007239C" w:rsidRPr="00FB60D8" w:rsidRDefault="0007239C" w:rsidP="009317D0">
            <w:pPr>
              <w:pStyle w:val="ECBCopyB"/>
              <w:widowControl w:val="0"/>
              <w:ind w:left="562" w:hanging="449"/>
              <w:rPr>
                <w:b w:val="0"/>
                <w:color w:val="auto"/>
                <w:lang w:val="en-GB"/>
              </w:rPr>
            </w:pPr>
          </w:p>
          <w:p w14:paraId="7FF9E023" w14:textId="58B3D388" w:rsidR="00FB60D8" w:rsidRDefault="00AB5EDB" w:rsidP="00FB60D8">
            <w:pPr>
              <w:pStyle w:val="ECBCopyB"/>
              <w:widowControl w:val="0"/>
              <w:tabs>
                <w:tab w:val="left" w:pos="1860"/>
              </w:tabs>
              <w:rPr>
                <w:bCs/>
                <w:color w:val="auto"/>
                <w:lang w:val="en-GB"/>
              </w:rPr>
            </w:pPr>
            <w:r w:rsidRPr="00AB5EDB">
              <w:rPr>
                <w:bCs/>
                <w:color w:val="auto"/>
                <w:lang w:val="en-GB"/>
              </w:rPr>
              <w:t>Recent developments on sustainable finance/carbon markets in Japan</w:t>
            </w:r>
          </w:p>
          <w:p w14:paraId="2485B221" w14:textId="77777777" w:rsidR="00054856" w:rsidRDefault="00054856" w:rsidP="00FB60D8">
            <w:pPr>
              <w:pStyle w:val="ECBCopyB"/>
              <w:widowControl w:val="0"/>
              <w:tabs>
                <w:tab w:val="left" w:pos="1860"/>
              </w:tabs>
              <w:rPr>
                <w:b w:val="0"/>
                <w:color w:val="auto"/>
                <w:lang w:val="en-GB"/>
              </w:rPr>
            </w:pPr>
          </w:p>
          <w:p w14:paraId="37DA37E2" w14:textId="28FACFE7" w:rsidR="00FB60D8" w:rsidRDefault="00AB5EDB" w:rsidP="00FB60D8">
            <w:pPr>
              <w:pStyle w:val="ECBCopyB"/>
              <w:widowControl w:val="0"/>
              <w:tabs>
                <w:tab w:val="left" w:pos="1860"/>
              </w:tabs>
              <w:rPr>
                <w:b w:val="0"/>
                <w:color w:val="auto"/>
                <w:lang w:val="en-GB"/>
              </w:rPr>
            </w:pPr>
            <w:r w:rsidRPr="00AB5EDB">
              <w:rPr>
                <w:b w:val="0"/>
                <w:color w:val="auto"/>
                <w:lang w:val="en-GB"/>
              </w:rPr>
              <w:t>Kenji Miyagawa (</w:t>
            </w:r>
            <w:r>
              <w:rPr>
                <w:b w:val="0"/>
                <w:color w:val="auto"/>
                <w:lang w:val="en-GB"/>
              </w:rPr>
              <w:t>FLB</w:t>
            </w:r>
            <w:r w:rsidRPr="00AB5EDB">
              <w:rPr>
                <w:b w:val="0"/>
                <w:color w:val="auto"/>
                <w:lang w:val="en-GB"/>
              </w:rPr>
              <w:t>)</w:t>
            </w:r>
          </w:p>
          <w:p w14:paraId="513D1FBF" w14:textId="44C1D9FE" w:rsidR="00DD3862" w:rsidRPr="00DD3862" w:rsidRDefault="00AB5EDB" w:rsidP="00FB60D8">
            <w:pPr>
              <w:pStyle w:val="ECBCopyB"/>
              <w:widowControl w:val="0"/>
              <w:tabs>
                <w:tab w:val="left" w:pos="1860"/>
              </w:tabs>
              <w:rPr>
                <w:b w:val="0"/>
                <w:i/>
                <w:iCs/>
                <w:color w:val="auto"/>
                <w:lang w:val="en-GB"/>
              </w:rPr>
            </w:pPr>
            <w:r w:rsidRPr="00AB5EDB">
              <w:rPr>
                <w:b w:val="0"/>
                <w:i/>
                <w:iCs/>
                <w:color w:val="auto"/>
                <w:lang w:val="en-GB"/>
              </w:rPr>
              <w:t xml:space="preserve">Anderson Mori &amp; </w:t>
            </w:r>
            <w:proofErr w:type="spellStart"/>
            <w:r w:rsidRPr="00AB5EDB">
              <w:rPr>
                <w:b w:val="0"/>
                <w:i/>
                <w:iCs/>
                <w:color w:val="auto"/>
                <w:lang w:val="en-GB"/>
              </w:rPr>
              <w:t>Tomotsune</w:t>
            </w:r>
            <w:proofErr w:type="spellEnd"/>
          </w:p>
          <w:p w14:paraId="406B90EA" w14:textId="77777777" w:rsidR="00DD3862" w:rsidRDefault="00DD3862" w:rsidP="00FB60D8">
            <w:pPr>
              <w:pStyle w:val="ECBCopyB"/>
              <w:widowControl w:val="0"/>
              <w:tabs>
                <w:tab w:val="left" w:pos="1860"/>
              </w:tabs>
              <w:rPr>
                <w:b w:val="0"/>
                <w:color w:val="auto"/>
                <w:lang w:val="en-GB"/>
              </w:rPr>
            </w:pPr>
          </w:p>
          <w:p w14:paraId="687A36C3" w14:textId="47B487DF" w:rsidR="00FB60D8" w:rsidRPr="00FB60D8" w:rsidRDefault="00FB60D8" w:rsidP="00FB60D8">
            <w:pPr>
              <w:pStyle w:val="ECBCopyB"/>
              <w:widowControl w:val="0"/>
              <w:tabs>
                <w:tab w:val="left" w:pos="1860"/>
              </w:tabs>
              <w:rPr>
                <w:b w:val="0"/>
                <w:color w:val="auto"/>
                <w:lang w:val="en-GB"/>
              </w:rPr>
            </w:pPr>
            <w:r>
              <w:rPr>
                <w:b w:val="0"/>
                <w:color w:val="auto"/>
                <w:lang w:val="en-GB"/>
              </w:rPr>
              <w:t>Discussion: Q&amp;A</w:t>
            </w:r>
          </w:p>
          <w:p w14:paraId="38B1DAA8" w14:textId="77777777" w:rsidR="00583A6B" w:rsidRDefault="00583A6B" w:rsidP="00183F06">
            <w:pPr>
              <w:pStyle w:val="ECBCopy-Text"/>
              <w:widowControl w:val="0"/>
              <w:tabs>
                <w:tab w:val="left" w:pos="1860"/>
              </w:tabs>
              <w:jc w:val="both"/>
              <w:rPr>
                <w:b/>
                <w:bCs/>
                <w:iCs/>
                <w:color w:val="auto"/>
                <w:lang w:val="en-GB"/>
              </w:rPr>
            </w:pPr>
          </w:p>
          <w:p w14:paraId="14CBF0F0" w14:textId="77777777" w:rsidR="00583A6B" w:rsidRDefault="00583A6B" w:rsidP="00183F06">
            <w:pPr>
              <w:pStyle w:val="ECBCopy-Text"/>
              <w:widowControl w:val="0"/>
              <w:tabs>
                <w:tab w:val="left" w:pos="1860"/>
              </w:tabs>
              <w:jc w:val="both"/>
              <w:rPr>
                <w:b/>
                <w:bCs/>
                <w:iCs/>
                <w:color w:val="auto"/>
                <w:lang w:val="en-GB"/>
              </w:rPr>
            </w:pPr>
          </w:p>
          <w:p w14:paraId="28A4A5D6" w14:textId="77777777" w:rsidR="00583A6B" w:rsidRDefault="00583A6B" w:rsidP="00183F06">
            <w:pPr>
              <w:pStyle w:val="ECBCopy-Text"/>
              <w:widowControl w:val="0"/>
              <w:tabs>
                <w:tab w:val="left" w:pos="1860"/>
              </w:tabs>
              <w:jc w:val="both"/>
              <w:rPr>
                <w:b/>
                <w:bCs/>
                <w:iCs/>
                <w:color w:val="auto"/>
                <w:lang w:val="en-GB"/>
              </w:rPr>
            </w:pPr>
          </w:p>
          <w:p w14:paraId="51863DDD" w14:textId="6EE6D5CA" w:rsidR="00183F06" w:rsidRPr="00EC3AB4" w:rsidRDefault="00AB5EDB" w:rsidP="00183F06">
            <w:pPr>
              <w:pStyle w:val="ECBCopy-Text"/>
              <w:widowControl w:val="0"/>
              <w:tabs>
                <w:tab w:val="left" w:pos="1860"/>
              </w:tabs>
              <w:jc w:val="both"/>
              <w:rPr>
                <w:b/>
                <w:bCs/>
                <w:iCs/>
                <w:color w:val="auto"/>
                <w:lang w:val="en-GB"/>
              </w:rPr>
            </w:pPr>
            <w:r>
              <w:rPr>
                <w:b/>
                <w:bCs/>
                <w:iCs/>
                <w:color w:val="auto"/>
                <w:lang w:val="en-GB"/>
              </w:rPr>
              <w:t>Disclosure and due diligence requirements in the European Union</w:t>
            </w:r>
          </w:p>
          <w:p w14:paraId="260028C5" w14:textId="77777777" w:rsidR="00183F06" w:rsidRPr="00EC3AB4" w:rsidRDefault="00183F06" w:rsidP="00183F06">
            <w:pPr>
              <w:pStyle w:val="ECBCopy-Text"/>
              <w:widowControl w:val="0"/>
              <w:tabs>
                <w:tab w:val="left" w:pos="1860"/>
              </w:tabs>
              <w:jc w:val="both"/>
              <w:rPr>
                <w:bCs/>
                <w:color w:val="auto"/>
                <w:lang w:val="en-GB"/>
              </w:rPr>
            </w:pPr>
          </w:p>
          <w:p w14:paraId="2F7AB0B6" w14:textId="77777777" w:rsidR="00583A6B" w:rsidRDefault="00583A6B" w:rsidP="00183F06">
            <w:pPr>
              <w:pStyle w:val="ECBCopy-Text"/>
              <w:widowControl w:val="0"/>
              <w:tabs>
                <w:tab w:val="left" w:pos="1860"/>
              </w:tabs>
              <w:jc w:val="both"/>
              <w:rPr>
                <w:bCs/>
                <w:color w:val="auto"/>
                <w:lang w:val="nl-BE"/>
              </w:rPr>
            </w:pPr>
          </w:p>
          <w:p w14:paraId="6F28CD1A" w14:textId="7B4F624A" w:rsidR="00183F06" w:rsidRPr="002074F9" w:rsidRDefault="00AB5EDB" w:rsidP="00183F06">
            <w:pPr>
              <w:pStyle w:val="ECBCopy-Text"/>
              <w:widowControl w:val="0"/>
              <w:tabs>
                <w:tab w:val="left" w:pos="1860"/>
              </w:tabs>
              <w:jc w:val="both"/>
              <w:rPr>
                <w:bCs/>
                <w:color w:val="auto"/>
                <w:lang w:val="nl-BE"/>
              </w:rPr>
            </w:pPr>
            <w:proofErr w:type="spellStart"/>
            <w:r w:rsidRPr="00AB5EDB">
              <w:rPr>
                <w:bCs/>
                <w:color w:val="auto"/>
                <w:lang w:val="nl-BE"/>
              </w:rPr>
              <w:t>Iñigo</w:t>
            </w:r>
            <w:proofErr w:type="spellEnd"/>
            <w:r w:rsidRPr="00AB5EDB">
              <w:rPr>
                <w:bCs/>
                <w:color w:val="auto"/>
                <w:lang w:val="nl-BE"/>
              </w:rPr>
              <w:t xml:space="preserve"> </w:t>
            </w:r>
            <w:proofErr w:type="spellStart"/>
            <w:r w:rsidRPr="00AB5EDB">
              <w:rPr>
                <w:bCs/>
                <w:color w:val="auto"/>
                <w:lang w:val="nl-BE"/>
              </w:rPr>
              <w:t>Arruga</w:t>
            </w:r>
            <w:proofErr w:type="spellEnd"/>
            <w:r w:rsidRPr="00AB5EDB">
              <w:rPr>
                <w:bCs/>
                <w:color w:val="auto"/>
                <w:lang w:val="nl-BE"/>
              </w:rPr>
              <w:t xml:space="preserve"> </w:t>
            </w:r>
            <w:proofErr w:type="spellStart"/>
            <w:r w:rsidRPr="00AB5EDB">
              <w:rPr>
                <w:bCs/>
                <w:color w:val="auto"/>
                <w:lang w:val="nl-BE"/>
              </w:rPr>
              <w:t>Oleaga</w:t>
            </w:r>
            <w:proofErr w:type="spellEnd"/>
            <w:r w:rsidR="00183F06" w:rsidRPr="002074F9">
              <w:rPr>
                <w:bCs/>
                <w:color w:val="auto"/>
                <w:lang w:val="nl-BE"/>
              </w:rPr>
              <w:t xml:space="preserve"> (EFMLG)</w:t>
            </w:r>
          </w:p>
          <w:p w14:paraId="2190CA7C" w14:textId="77777777" w:rsidR="00A01DDB" w:rsidRDefault="00AB5EDB" w:rsidP="00A01DDB">
            <w:pPr>
              <w:pStyle w:val="ECBCopy-Text"/>
              <w:widowControl w:val="0"/>
              <w:tabs>
                <w:tab w:val="left" w:pos="1860"/>
              </w:tabs>
              <w:jc w:val="both"/>
              <w:rPr>
                <w:bCs/>
                <w:color w:val="auto"/>
                <w:lang w:val="nl-BE"/>
              </w:rPr>
            </w:pPr>
            <w:r>
              <w:rPr>
                <w:bCs/>
                <w:i/>
                <w:iCs/>
                <w:color w:val="auto"/>
                <w:lang w:val="nl-BE"/>
              </w:rPr>
              <w:t>European Central Bank</w:t>
            </w:r>
            <w:r w:rsidR="00A01DDB" w:rsidRPr="00533562">
              <w:rPr>
                <w:bCs/>
                <w:color w:val="auto"/>
                <w:lang w:val="nl-BE"/>
              </w:rPr>
              <w:t xml:space="preserve"> </w:t>
            </w:r>
          </w:p>
          <w:p w14:paraId="1182B6E5" w14:textId="77777777" w:rsidR="00A01DDB" w:rsidRDefault="00A01DDB" w:rsidP="00A01DDB">
            <w:pPr>
              <w:pStyle w:val="ECBCopy-Text"/>
              <w:widowControl w:val="0"/>
              <w:tabs>
                <w:tab w:val="left" w:pos="1860"/>
              </w:tabs>
              <w:jc w:val="both"/>
              <w:rPr>
                <w:bCs/>
                <w:color w:val="auto"/>
                <w:lang w:val="nl-BE"/>
              </w:rPr>
            </w:pPr>
          </w:p>
          <w:p w14:paraId="5AE5C4B4" w14:textId="305E536D" w:rsidR="00A01DDB" w:rsidRPr="002074F9" w:rsidRDefault="00A01DDB" w:rsidP="00A01DDB">
            <w:pPr>
              <w:pStyle w:val="ECBCopy-Text"/>
              <w:widowControl w:val="0"/>
              <w:tabs>
                <w:tab w:val="left" w:pos="1860"/>
              </w:tabs>
              <w:jc w:val="both"/>
              <w:rPr>
                <w:bCs/>
                <w:color w:val="auto"/>
                <w:lang w:val="nl-BE"/>
              </w:rPr>
            </w:pPr>
            <w:r w:rsidRPr="00533562">
              <w:rPr>
                <w:bCs/>
                <w:color w:val="auto"/>
                <w:lang w:val="nl-BE"/>
              </w:rPr>
              <w:t xml:space="preserve">Suzy Vande </w:t>
            </w:r>
            <w:proofErr w:type="spellStart"/>
            <w:r w:rsidRPr="00533562">
              <w:rPr>
                <w:bCs/>
                <w:color w:val="auto"/>
                <w:lang w:val="nl-BE"/>
              </w:rPr>
              <w:t>Wiele</w:t>
            </w:r>
            <w:proofErr w:type="spellEnd"/>
            <w:r w:rsidRPr="00533562">
              <w:rPr>
                <w:bCs/>
                <w:color w:val="auto"/>
                <w:lang w:val="nl-BE"/>
              </w:rPr>
              <w:t xml:space="preserve"> </w:t>
            </w:r>
            <w:r w:rsidRPr="002074F9">
              <w:rPr>
                <w:bCs/>
                <w:color w:val="auto"/>
                <w:lang w:val="nl-BE"/>
              </w:rPr>
              <w:t>(EFMLG)</w:t>
            </w:r>
          </w:p>
          <w:p w14:paraId="3BB80C07" w14:textId="77777777" w:rsidR="00A01DDB" w:rsidRDefault="00A01DDB" w:rsidP="00A01DDB">
            <w:pPr>
              <w:pStyle w:val="ECBCopy-Text"/>
              <w:widowControl w:val="0"/>
              <w:tabs>
                <w:tab w:val="left" w:pos="1860"/>
              </w:tabs>
              <w:jc w:val="both"/>
              <w:rPr>
                <w:bCs/>
                <w:i/>
                <w:iCs/>
                <w:color w:val="auto"/>
                <w:lang w:val="nl-BE"/>
              </w:rPr>
            </w:pPr>
            <w:r w:rsidRPr="00533562">
              <w:rPr>
                <w:bCs/>
                <w:i/>
                <w:iCs/>
                <w:color w:val="auto"/>
                <w:lang w:val="nl-BE"/>
              </w:rPr>
              <w:t>BNP Parisbas Fortis</w:t>
            </w:r>
          </w:p>
          <w:p w14:paraId="0B515FDA" w14:textId="1EB22BD5" w:rsidR="00183F06" w:rsidRPr="002074F9" w:rsidRDefault="00183F06" w:rsidP="00183F06">
            <w:pPr>
              <w:pStyle w:val="ECBCopy-Text"/>
              <w:widowControl w:val="0"/>
              <w:tabs>
                <w:tab w:val="left" w:pos="1860"/>
              </w:tabs>
              <w:jc w:val="both"/>
              <w:rPr>
                <w:bCs/>
                <w:i/>
                <w:iCs/>
                <w:color w:val="auto"/>
                <w:lang w:val="nl-BE"/>
              </w:rPr>
            </w:pPr>
          </w:p>
          <w:p w14:paraId="0BDBE956" w14:textId="77777777" w:rsidR="00183F06" w:rsidRDefault="00183F06" w:rsidP="00183F06">
            <w:pPr>
              <w:pStyle w:val="ECBCopyB"/>
              <w:widowControl w:val="0"/>
              <w:tabs>
                <w:tab w:val="left" w:pos="1860"/>
              </w:tabs>
              <w:rPr>
                <w:b w:val="0"/>
                <w:color w:val="auto"/>
                <w:lang w:val="en-GB"/>
              </w:rPr>
            </w:pPr>
            <w:r w:rsidRPr="00FB60D8">
              <w:rPr>
                <w:b w:val="0"/>
                <w:color w:val="auto"/>
                <w:lang w:val="en-GB"/>
              </w:rPr>
              <w:t>Discussion:</w:t>
            </w:r>
            <w:r>
              <w:rPr>
                <w:b w:val="0"/>
                <w:color w:val="auto"/>
                <w:lang w:val="en-GB"/>
              </w:rPr>
              <w:t xml:space="preserve"> </w:t>
            </w:r>
            <w:r w:rsidRPr="00FB60D8">
              <w:rPr>
                <w:b w:val="0"/>
                <w:color w:val="auto"/>
                <w:lang w:val="en-GB"/>
              </w:rPr>
              <w:t xml:space="preserve">Q&amp;A </w:t>
            </w:r>
          </w:p>
          <w:p w14:paraId="445D7CB6" w14:textId="0E9331FB" w:rsidR="00183F06" w:rsidRDefault="00183F06" w:rsidP="009317D0">
            <w:pPr>
              <w:pStyle w:val="ECBCopyB"/>
              <w:widowControl w:val="0"/>
              <w:tabs>
                <w:tab w:val="left" w:pos="1860"/>
              </w:tabs>
              <w:rPr>
                <w:bCs/>
                <w:color w:val="auto"/>
                <w:lang w:val="en-GB"/>
              </w:rPr>
            </w:pPr>
          </w:p>
          <w:p w14:paraId="3FF12454" w14:textId="77777777" w:rsidR="00183F06" w:rsidRDefault="00183F06" w:rsidP="009317D0">
            <w:pPr>
              <w:pStyle w:val="ECBCopyB"/>
              <w:widowControl w:val="0"/>
              <w:tabs>
                <w:tab w:val="left" w:pos="1860"/>
              </w:tabs>
              <w:rPr>
                <w:bCs/>
                <w:color w:val="auto"/>
                <w:lang w:val="en-GB"/>
              </w:rPr>
            </w:pPr>
          </w:p>
          <w:p w14:paraId="51F3AC45" w14:textId="7D9ECEFB" w:rsidR="00B4212E" w:rsidRPr="00FB60D8" w:rsidRDefault="00B4212E" w:rsidP="00A710FC">
            <w:pPr>
              <w:pStyle w:val="ECBCopyB"/>
              <w:widowControl w:val="0"/>
              <w:tabs>
                <w:tab w:val="left" w:pos="1860"/>
              </w:tabs>
              <w:rPr>
                <w:b w:val="0"/>
                <w:color w:val="auto"/>
                <w:lang w:val="en-GB"/>
              </w:rPr>
            </w:pPr>
          </w:p>
          <w:p w14:paraId="51EED1CE" w14:textId="77777777" w:rsidR="00B4212E" w:rsidRPr="00B02180" w:rsidRDefault="00B4212E" w:rsidP="009317D0">
            <w:pPr>
              <w:pStyle w:val="ECBCopyB"/>
              <w:widowControl w:val="0"/>
              <w:tabs>
                <w:tab w:val="left" w:pos="1860"/>
              </w:tabs>
              <w:rPr>
                <w:bCs/>
                <w:color w:val="auto"/>
                <w:lang w:val="en-GB"/>
              </w:rPr>
            </w:pPr>
          </w:p>
          <w:p w14:paraId="005AE369" w14:textId="77777777" w:rsidR="00181511" w:rsidRPr="00FB60D8" w:rsidRDefault="00181511" w:rsidP="009317D0">
            <w:pPr>
              <w:pStyle w:val="ECBCopy-Text"/>
              <w:widowControl w:val="0"/>
              <w:rPr>
                <w:i/>
                <w:smallCaps/>
                <w:color w:val="auto"/>
                <w:lang w:val="en-GB"/>
              </w:rPr>
            </w:pPr>
          </w:p>
          <w:p w14:paraId="418050C1" w14:textId="0F4AE8E5" w:rsidR="0007239C" w:rsidRPr="00C9301F" w:rsidRDefault="00F35A2F" w:rsidP="007D099D">
            <w:pPr>
              <w:pStyle w:val="ECBCopy-Text"/>
              <w:widowControl w:val="0"/>
              <w:numPr>
                <w:ilvl w:val="0"/>
                <w:numId w:val="13"/>
              </w:numPr>
              <w:rPr>
                <w:rFonts w:cs="Arial"/>
                <w:color w:val="auto"/>
                <w:lang w:val="en-GB"/>
              </w:rPr>
            </w:pPr>
            <w:r w:rsidRPr="00FB60D8">
              <w:rPr>
                <w:i/>
                <w:smallCaps/>
                <w:color w:val="auto"/>
                <w:lang w:val="en-GB"/>
              </w:rPr>
              <w:t>Coffee break (</w:t>
            </w:r>
            <w:r w:rsidR="00A710FC">
              <w:rPr>
                <w:i/>
                <w:smallCaps/>
                <w:color w:val="auto"/>
                <w:lang w:val="en-GB"/>
              </w:rPr>
              <w:t>5</w:t>
            </w:r>
            <w:r w:rsidRPr="00FB60D8">
              <w:rPr>
                <w:i/>
                <w:smallCaps/>
                <w:color w:val="auto"/>
                <w:lang w:val="en-GB"/>
              </w:rPr>
              <w:t xml:space="preserve"> minutes)</w:t>
            </w:r>
            <w:r w:rsidR="00961800" w:rsidRPr="00FB60D8">
              <w:rPr>
                <w:i/>
                <w:smallCaps/>
                <w:color w:val="auto"/>
                <w:lang w:val="en-GB"/>
              </w:rPr>
              <w:t xml:space="preserve"> - </w:t>
            </w:r>
          </w:p>
        </w:tc>
      </w:tr>
      <w:tr w:rsidR="00054856" w:rsidRPr="00FB60D8" w14:paraId="3FA1E031" w14:textId="77777777" w:rsidTr="00201E51">
        <w:tc>
          <w:tcPr>
            <w:tcW w:w="1701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053F73" w14:textId="789E5E23" w:rsidR="00054856" w:rsidRPr="00054856" w:rsidRDefault="007D099D" w:rsidP="00183F06">
            <w:pPr>
              <w:pStyle w:val="ECBdays"/>
              <w:widowControl w:val="0"/>
              <w:spacing w:before="0" w:after="0" w:line="340" w:lineRule="exact"/>
              <w:rPr>
                <w:color w:val="auto"/>
                <w:sz w:val="20"/>
                <w:szCs w:val="20"/>
              </w:rPr>
            </w:pPr>
            <w:r>
              <w:br w:type="page"/>
            </w:r>
            <w:r w:rsidR="00054856" w:rsidRPr="00054856">
              <w:rPr>
                <w:color w:val="auto"/>
                <w:sz w:val="20"/>
                <w:szCs w:val="20"/>
              </w:rPr>
              <w:t>1</w:t>
            </w:r>
            <w:r w:rsidR="00A710FC">
              <w:rPr>
                <w:color w:val="auto"/>
                <w:sz w:val="20"/>
                <w:szCs w:val="20"/>
              </w:rPr>
              <w:t>5</w:t>
            </w:r>
            <w:r w:rsidR="00054856" w:rsidRPr="00054856">
              <w:rPr>
                <w:color w:val="auto"/>
                <w:sz w:val="20"/>
                <w:szCs w:val="20"/>
              </w:rPr>
              <w:t>:</w:t>
            </w:r>
            <w:r w:rsidR="00583A6B">
              <w:rPr>
                <w:color w:val="auto"/>
                <w:sz w:val="20"/>
                <w:szCs w:val="20"/>
              </w:rPr>
              <w:t>05</w:t>
            </w:r>
            <w:r w:rsidR="00A710FC" w:rsidRPr="00054856">
              <w:rPr>
                <w:color w:val="auto"/>
                <w:sz w:val="20"/>
                <w:szCs w:val="20"/>
              </w:rPr>
              <w:t xml:space="preserve"> </w:t>
            </w:r>
            <w:r w:rsidR="00054856" w:rsidRPr="00054856">
              <w:rPr>
                <w:color w:val="auto"/>
                <w:sz w:val="20"/>
                <w:szCs w:val="20"/>
              </w:rPr>
              <w:t>– 1</w:t>
            </w:r>
            <w:r w:rsidR="00A710FC">
              <w:rPr>
                <w:color w:val="auto"/>
                <w:sz w:val="20"/>
                <w:szCs w:val="20"/>
              </w:rPr>
              <w:t>7</w:t>
            </w:r>
            <w:r w:rsidR="00054856" w:rsidRPr="00054856">
              <w:rPr>
                <w:color w:val="auto"/>
                <w:sz w:val="20"/>
                <w:szCs w:val="20"/>
              </w:rPr>
              <w:t>:</w:t>
            </w:r>
            <w:r w:rsidR="00583A6B">
              <w:rPr>
                <w:color w:val="auto"/>
                <w:sz w:val="20"/>
                <w:szCs w:val="20"/>
              </w:rPr>
              <w:t>0</w:t>
            </w:r>
            <w:r w:rsidR="008172F1">
              <w:rPr>
                <w:color w:val="auto"/>
                <w:sz w:val="20"/>
                <w:szCs w:val="20"/>
              </w:rPr>
              <w:t>0</w:t>
            </w:r>
          </w:p>
          <w:p w14:paraId="265FE80F" w14:textId="77777777" w:rsidR="00054856" w:rsidRPr="00054856" w:rsidRDefault="00054856" w:rsidP="00054856">
            <w:pPr>
              <w:pStyle w:val="ECBdays"/>
              <w:widowControl w:val="0"/>
              <w:spacing w:before="0" w:after="0" w:line="340" w:lineRule="exact"/>
              <w:ind w:left="113"/>
              <w:rPr>
                <w:color w:val="auto"/>
                <w:sz w:val="20"/>
                <w:szCs w:val="20"/>
              </w:rPr>
            </w:pPr>
          </w:p>
          <w:p w14:paraId="255EAB9C" w14:textId="77777777" w:rsidR="00533562" w:rsidRDefault="00533562" w:rsidP="00AA42F2">
            <w:pPr>
              <w:pStyle w:val="ECBdays"/>
              <w:widowControl w:val="0"/>
              <w:spacing w:before="0" w:after="0" w:line="340" w:lineRule="exact"/>
              <w:rPr>
                <w:i/>
                <w:iCs/>
                <w:color w:val="auto"/>
                <w:sz w:val="20"/>
                <w:szCs w:val="20"/>
              </w:rPr>
            </w:pPr>
          </w:p>
          <w:p w14:paraId="0EB104A6" w14:textId="431E71CD" w:rsidR="00AA42F2" w:rsidRPr="00183F06" w:rsidRDefault="00A710FC" w:rsidP="00AA42F2">
            <w:pPr>
              <w:pStyle w:val="ECBdays"/>
              <w:widowControl w:val="0"/>
              <w:spacing w:before="0" w:after="0" w:line="340" w:lineRule="exact"/>
              <w:rPr>
                <w:i/>
                <w:iCs/>
                <w:color w:val="auto"/>
                <w:sz w:val="20"/>
                <w:szCs w:val="20"/>
              </w:rPr>
            </w:pPr>
            <w:r w:rsidRPr="00183F06">
              <w:rPr>
                <w:i/>
                <w:iCs/>
                <w:color w:val="auto"/>
                <w:sz w:val="20"/>
                <w:szCs w:val="20"/>
              </w:rPr>
              <w:t>1</w:t>
            </w:r>
            <w:r>
              <w:rPr>
                <w:i/>
                <w:iCs/>
                <w:color w:val="auto"/>
                <w:sz w:val="20"/>
                <w:szCs w:val="20"/>
              </w:rPr>
              <w:t>5</w:t>
            </w:r>
            <w:r w:rsidR="00183F06" w:rsidRPr="00183F06">
              <w:rPr>
                <w:i/>
                <w:iCs/>
                <w:color w:val="auto"/>
                <w:sz w:val="20"/>
                <w:szCs w:val="20"/>
              </w:rPr>
              <w:t>:</w:t>
            </w:r>
            <w:r w:rsidR="00583A6B">
              <w:rPr>
                <w:i/>
                <w:iCs/>
                <w:color w:val="auto"/>
                <w:sz w:val="20"/>
                <w:szCs w:val="20"/>
              </w:rPr>
              <w:t>05</w:t>
            </w:r>
            <w:r w:rsidRPr="00183F06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183F06" w:rsidRPr="00183F06">
              <w:rPr>
                <w:i/>
                <w:iCs/>
                <w:color w:val="auto"/>
                <w:sz w:val="20"/>
                <w:szCs w:val="20"/>
              </w:rPr>
              <w:t xml:space="preserve">– </w:t>
            </w:r>
            <w:r w:rsidRPr="00183F06">
              <w:rPr>
                <w:i/>
                <w:iCs/>
                <w:color w:val="auto"/>
                <w:sz w:val="20"/>
                <w:szCs w:val="20"/>
              </w:rPr>
              <w:t>1</w:t>
            </w:r>
            <w:r>
              <w:rPr>
                <w:i/>
                <w:iCs/>
                <w:color w:val="auto"/>
                <w:sz w:val="20"/>
                <w:szCs w:val="20"/>
              </w:rPr>
              <w:t>5</w:t>
            </w:r>
            <w:r w:rsidR="00183F06" w:rsidRPr="00183F06">
              <w:rPr>
                <w:i/>
                <w:iCs/>
                <w:color w:val="auto"/>
                <w:sz w:val="20"/>
                <w:szCs w:val="20"/>
              </w:rPr>
              <w:t>:</w:t>
            </w:r>
            <w:r w:rsidR="00583A6B">
              <w:rPr>
                <w:i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7353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103DA1" w14:textId="3AFD4ABF" w:rsidR="00054856" w:rsidRDefault="00054856" w:rsidP="00054856">
            <w:pPr>
              <w:pStyle w:val="ECBdays"/>
              <w:widowControl w:val="0"/>
              <w:tabs>
                <w:tab w:val="left" w:pos="1558"/>
              </w:tabs>
              <w:spacing w:before="0" w:after="0" w:line="340" w:lineRule="exact"/>
              <w:rPr>
                <w:b/>
                <w:color w:val="365F91" w:themeColor="accent1" w:themeShade="BF"/>
                <w:sz w:val="26"/>
                <w:szCs w:val="26"/>
              </w:rPr>
            </w:pPr>
            <w:r>
              <w:rPr>
                <w:b/>
                <w:color w:val="365F91" w:themeColor="accent1" w:themeShade="BF"/>
                <w:sz w:val="26"/>
                <w:szCs w:val="26"/>
              </w:rPr>
              <w:t>Panel</w:t>
            </w:r>
            <w:r w:rsidRPr="00FB60D8">
              <w:rPr>
                <w:b/>
                <w:color w:val="365F91" w:themeColor="accent1" w:themeShade="BF"/>
                <w:sz w:val="26"/>
                <w:szCs w:val="26"/>
              </w:rPr>
              <w:t xml:space="preserve"> I</w:t>
            </w:r>
            <w:r>
              <w:rPr>
                <w:b/>
                <w:color w:val="365F91" w:themeColor="accent1" w:themeShade="BF"/>
                <w:sz w:val="26"/>
                <w:szCs w:val="26"/>
              </w:rPr>
              <w:t>I</w:t>
            </w:r>
            <w:r w:rsidRPr="00FB60D8">
              <w:rPr>
                <w:b/>
                <w:color w:val="365F91" w:themeColor="accent1" w:themeShade="BF"/>
                <w:sz w:val="26"/>
                <w:szCs w:val="26"/>
              </w:rPr>
              <w:t>:</w:t>
            </w:r>
            <w:r>
              <w:rPr>
                <w:b/>
                <w:color w:val="365F91" w:themeColor="accent1" w:themeShade="BF"/>
                <w:sz w:val="26"/>
                <w:szCs w:val="26"/>
              </w:rPr>
              <w:t xml:space="preserve"> </w:t>
            </w:r>
            <w:r w:rsidR="00533562" w:rsidRPr="00533562">
              <w:rPr>
                <w:b/>
                <w:color w:val="365F91" w:themeColor="accent1" w:themeShade="BF"/>
                <w:sz w:val="26"/>
                <w:szCs w:val="26"/>
              </w:rPr>
              <w:t>Financial regulation and innovation a global overview</w:t>
            </w:r>
          </w:p>
          <w:p w14:paraId="117BB898" w14:textId="77777777" w:rsidR="00183F06" w:rsidRDefault="00183F06" w:rsidP="00AA42F2">
            <w:pPr>
              <w:pStyle w:val="ECBdays"/>
              <w:widowControl w:val="0"/>
              <w:tabs>
                <w:tab w:val="left" w:pos="1558"/>
              </w:tabs>
              <w:spacing w:before="0" w:after="0" w:line="340" w:lineRule="exact"/>
              <w:rPr>
                <w:bCs/>
                <w:i/>
                <w:iCs/>
                <w:color w:val="auto"/>
                <w:sz w:val="20"/>
                <w:szCs w:val="20"/>
              </w:rPr>
            </w:pPr>
          </w:p>
          <w:p w14:paraId="380C017D" w14:textId="7D596E05" w:rsidR="00054856" w:rsidRPr="00183F06" w:rsidRDefault="00183F06" w:rsidP="00AA42F2">
            <w:pPr>
              <w:pStyle w:val="ECBdays"/>
              <w:widowControl w:val="0"/>
              <w:tabs>
                <w:tab w:val="left" w:pos="1558"/>
              </w:tabs>
              <w:spacing w:before="0" w:after="0" w:line="340" w:lineRule="exact"/>
              <w:rPr>
                <w:b/>
                <w:color w:val="365F91" w:themeColor="accent1" w:themeShade="BF"/>
                <w:sz w:val="26"/>
                <w:szCs w:val="26"/>
              </w:rPr>
            </w:pPr>
            <w:r w:rsidRPr="00183F06">
              <w:rPr>
                <w:b/>
                <w:i/>
                <w:iCs/>
                <w:color w:val="auto"/>
                <w:sz w:val="20"/>
                <w:szCs w:val="20"/>
              </w:rPr>
              <w:t xml:space="preserve">Introductory remarks by the </w:t>
            </w:r>
            <w:r w:rsidR="00054856" w:rsidRPr="00183F06">
              <w:rPr>
                <w:b/>
                <w:i/>
                <w:iCs/>
                <w:color w:val="auto"/>
                <w:sz w:val="20"/>
                <w:szCs w:val="20"/>
              </w:rPr>
              <w:t>Chair:</w:t>
            </w:r>
            <w:r w:rsidR="0088153E" w:rsidRPr="00183F06">
              <w:rPr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98106F">
              <w:rPr>
                <w:b/>
                <w:i/>
                <w:iCs/>
                <w:color w:val="auto"/>
                <w:sz w:val="20"/>
                <w:szCs w:val="20"/>
              </w:rPr>
              <w:t xml:space="preserve">Fernando </w:t>
            </w:r>
            <w:proofErr w:type="spellStart"/>
            <w:r w:rsidR="0098106F">
              <w:rPr>
                <w:b/>
                <w:i/>
                <w:iCs/>
                <w:color w:val="auto"/>
                <w:sz w:val="20"/>
                <w:szCs w:val="20"/>
              </w:rPr>
              <w:t>Conlledo</w:t>
            </w:r>
            <w:proofErr w:type="spellEnd"/>
            <w:r w:rsidR="0098106F">
              <w:rPr>
                <w:b/>
                <w:i/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98106F">
              <w:rPr>
                <w:b/>
                <w:i/>
                <w:iCs/>
                <w:color w:val="auto"/>
                <w:sz w:val="20"/>
                <w:szCs w:val="20"/>
              </w:rPr>
              <w:t>C</w:t>
            </w:r>
            <w:r w:rsidR="00D34489">
              <w:rPr>
                <w:b/>
                <w:i/>
                <w:iCs/>
                <w:color w:val="auto"/>
                <w:sz w:val="20"/>
                <w:szCs w:val="20"/>
              </w:rPr>
              <w:t>ecabank</w:t>
            </w:r>
            <w:proofErr w:type="spellEnd"/>
            <w:r w:rsidR="00C061DB">
              <w:rPr>
                <w:b/>
                <w:i/>
                <w:iCs/>
                <w:color w:val="auto"/>
                <w:sz w:val="20"/>
                <w:szCs w:val="20"/>
              </w:rPr>
              <w:t xml:space="preserve"> -</w:t>
            </w:r>
            <w:r w:rsidR="0098106F">
              <w:rPr>
                <w:b/>
                <w:i/>
                <w:iCs/>
                <w:color w:val="auto"/>
                <w:sz w:val="20"/>
                <w:szCs w:val="20"/>
              </w:rPr>
              <w:t xml:space="preserve"> EFMLG</w:t>
            </w:r>
            <w:r w:rsidR="00D34489">
              <w:rPr>
                <w:b/>
                <w:i/>
                <w:iCs/>
                <w:color w:val="auto"/>
                <w:sz w:val="20"/>
                <w:szCs w:val="20"/>
              </w:rPr>
              <w:t xml:space="preserve"> Vice-Chairman</w:t>
            </w:r>
          </w:p>
        </w:tc>
      </w:tr>
      <w:tr w:rsidR="00AA42F2" w:rsidRPr="00FB60D8" w14:paraId="34E0BBBD" w14:textId="77777777" w:rsidTr="00201E51">
        <w:tc>
          <w:tcPr>
            <w:tcW w:w="1701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A0D538" w14:textId="74D4149F" w:rsidR="00AA42F2" w:rsidRPr="00054856" w:rsidRDefault="00AA42F2" w:rsidP="00183F06">
            <w:pPr>
              <w:pStyle w:val="ECBdays"/>
              <w:widowControl w:val="0"/>
              <w:spacing w:before="0" w:after="0" w:line="340" w:lineRule="exact"/>
              <w:rPr>
                <w:color w:val="auto"/>
                <w:sz w:val="20"/>
                <w:szCs w:val="20"/>
              </w:rPr>
            </w:pPr>
            <w:r w:rsidRPr="00054856">
              <w:rPr>
                <w:color w:val="auto"/>
                <w:sz w:val="20"/>
                <w:szCs w:val="20"/>
              </w:rPr>
              <w:t>1</w:t>
            </w:r>
            <w:r w:rsidR="00A710FC">
              <w:rPr>
                <w:color w:val="auto"/>
                <w:sz w:val="20"/>
                <w:szCs w:val="20"/>
              </w:rPr>
              <w:t>5</w:t>
            </w:r>
            <w:r w:rsidRPr="00054856">
              <w:rPr>
                <w:color w:val="auto"/>
                <w:sz w:val="20"/>
                <w:szCs w:val="20"/>
              </w:rPr>
              <w:t>:</w:t>
            </w:r>
            <w:r w:rsidR="00583A6B">
              <w:rPr>
                <w:color w:val="auto"/>
                <w:sz w:val="20"/>
                <w:szCs w:val="20"/>
              </w:rPr>
              <w:t>10</w:t>
            </w:r>
            <w:r w:rsidR="00A710FC" w:rsidRPr="00054856">
              <w:rPr>
                <w:color w:val="auto"/>
                <w:sz w:val="20"/>
                <w:szCs w:val="20"/>
              </w:rPr>
              <w:t xml:space="preserve"> </w:t>
            </w:r>
            <w:r w:rsidRPr="00054856">
              <w:rPr>
                <w:color w:val="auto"/>
                <w:sz w:val="20"/>
                <w:szCs w:val="20"/>
              </w:rPr>
              <w:t xml:space="preserve">– </w:t>
            </w:r>
            <w:r w:rsidR="00A710FC" w:rsidRPr="00054856">
              <w:rPr>
                <w:color w:val="auto"/>
                <w:sz w:val="20"/>
                <w:szCs w:val="20"/>
              </w:rPr>
              <w:t>1</w:t>
            </w:r>
            <w:r w:rsidR="00583A6B">
              <w:rPr>
                <w:color w:val="auto"/>
                <w:sz w:val="20"/>
                <w:szCs w:val="20"/>
              </w:rPr>
              <w:t>5</w:t>
            </w:r>
            <w:r w:rsidRPr="00054856">
              <w:rPr>
                <w:color w:val="auto"/>
                <w:sz w:val="20"/>
                <w:szCs w:val="20"/>
              </w:rPr>
              <w:t>:</w:t>
            </w:r>
            <w:r w:rsidR="00583A6B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7353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6BD125" w14:textId="74E29081" w:rsidR="00C432A2" w:rsidRPr="00AC6A23" w:rsidRDefault="00DF706F" w:rsidP="00DF706F">
            <w:pPr>
              <w:spacing w:line="340" w:lineRule="exact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DF706F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Do technological advancements permit, or even necessitate, a new regulatory approach for managing financial market risk?</w:t>
            </w:r>
            <w:r w:rsidRPr="00DF706F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>Challenging some assumptions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.</w:t>
            </w:r>
            <w:r w:rsidRPr="00DF706F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>A rethink - what benefits?</w:t>
            </w:r>
          </w:p>
          <w:p w14:paraId="6A436B61" w14:textId="333197B0" w:rsidR="00C432A2" w:rsidRPr="00AC6A23" w:rsidRDefault="00533562" w:rsidP="00C432A2">
            <w:pPr>
              <w:pStyle w:val="ECBCopy-Text"/>
              <w:widowControl w:val="0"/>
              <w:tabs>
                <w:tab w:val="left" w:pos="1841"/>
              </w:tabs>
              <w:spacing w:line="340" w:lineRule="exact"/>
              <w:rPr>
                <w:bCs/>
                <w:color w:val="auto"/>
                <w:szCs w:val="20"/>
                <w:lang w:val="en-GB"/>
              </w:rPr>
            </w:pPr>
            <w:r>
              <w:rPr>
                <w:bCs/>
                <w:color w:val="auto"/>
                <w:szCs w:val="20"/>
                <w:lang w:val="en-GB"/>
              </w:rPr>
              <w:t>Barney Reynolds</w:t>
            </w:r>
            <w:r w:rsidR="00C432A2" w:rsidRPr="00AC6A23">
              <w:rPr>
                <w:bCs/>
                <w:color w:val="auto"/>
                <w:szCs w:val="20"/>
                <w:lang w:val="en-GB"/>
              </w:rPr>
              <w:t xml:space="preserve"> (FML</w:t>
            </w:r>
            <w:r>
              <w:rPr>
                <w:bCs/>
                <w:color w:val="auto"/>
                <w:szCs w:val="20"/>
                <w:lang w:val="en-GB"/>
              </w:rPr>
              <w:t>C</w:t>
            </w:r>
            <w:r w:rsidR="00C432A2" w:rsidRPr="00AC6A23">
              <w:rPr>
                <w:bCs/>
                <w:color w:val="auto"/>
                <w:szCs w:val="20"/>
                <w:lang w:val="en-GB"/>
              </w:rPr>
              <w:t xml:space="preserve">) </w:t>
            </w:r>
          </w:p>
          <w:p w14:paraId="2E20A182" w14:textId="7EC08955" w:rsidR="00AA42F2" w:rsidRPr="00533562" w:rsidRDefault="00533562" w:rsidP="00533562">
            <w:pPr>
              <w:pStyle w:val="ECBCopy-Text"/>
              <w:widowControl w:val="0"/>
              <w:tabs>
                <w:tab w:val="left" w:pos="1841"/>
              </w:tabs>
              <w:spacing w:line="340" w:lineRule="exact"/>
              <w:rPr>
                <w:bCs/>
                <w:i/>
                <w:iCs/>
                <w:color w:val="auto"/>
                <w:szCs w:val="20"/>
                <w:lang w:val="en-GB"/>
              </w:rPr>
            </w:pPr>
            <w:r>
              <w:rPr>
                <w:bCs/>
                <w:i/>
                <w:iCs/>
                <w:color w:val="auto"/>
                <w:szCs w:val="20"/>
                <w:lang w:val="en-GB"/>
              </w:rPr>
              <w:t>Shearman and Sterling LLP</w:t>
            </w:r>
            <w:r w:rsidR="00C432A2" w:rsidRPr="00AC6A23">
              <w:rPr>
                <w:bCs/>
                <w:i/>
                <w:iCs/>
                <w:color w:val="auto"/>
                <w:szCs w:val="20"/>
                <w:lang w:val="en-GB"/>
              </w:rPr>
              <w:t xml:space="preserve">          </w:t>
            </w:r>
          </w:p>
        </w:tc>
      </w:tr>
      <w:tr w:rsidR="00AA42F2" w:rsidRPr="00FB60D8" w14:paraId="3D4708A0" w14:textId="77777777" w:rsidTr="00201E51">
        <w:tc>
          <w:tcPr>
            <w:tcW w:w="1701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DC4183" w14:textId="0DABA81F" w:rsidR="00AA42F2" w:rsidRPr="00054856" w:rsidRDefault="00AA42F2" w:rsidP="00183F06">
            <w:pPr>
              <w:pStyle w:val="ECBdays"/>
              <w:widowControl w:val="0"/>
              <w:spacing w:before="0" w:after="0" w:line="34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583A6B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>:</w:t>
            </w:r>
            <w:r w:rsidR="00583A6B">
              <w:rPr>
                <w:color w:val="auto"/>
                <w:sz w:val="20"/>
                <w:szCs w:val="20"/>
              </w:rPr>
              <w:t>35</w:t>
            </w:r>
            <w:r>
              <w:rPr>
                <w:color w:val="auto"/>
                <w:sz w:val="20"/>
                <w:szCs w:val="20"/>
              </w:rPr>
              <w:t xml:space="preserve"> – 1</w:t>
            </w:r>
            <w:r w:rsidR="00E37435"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</w:rPr>
              <w:t>:</w:t>
            </w:r>
            <w:r w:rsidR="00583A6B">
              <w:rPr>
                <w:color w:val="auto"/>
                <w:sz w:val="20"/>
                <w:szCs w:val="20"/>
              </w:rPr>
              <w:t>00</w:t>
            </w:r>
          </w:p>
        </w:tc>
        <w:tc>
          <w:tcPr>
            <w:tcW w:w="7353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803D98" w14:textId="2AECA864" w:rsidR="00C432A2" w:rsidRPr="00AC6A23" w:rsidRDefault="00533562" w:rsidP="00C432A2">
            <w:pPr>
              <w:spacing w:line="340" w:lineRule="exact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Non-bank lending: </w:t>
            </w:r>
            <w:r w:rsidR="00947951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EU regulatory aspects</w:t>
            </w:r>
            <w:r w:rsidR="00A01DDB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</w:p>
          <w:p w14:paraId="2CC7A558" w14:textId="2BA32E37" w:rsidR="00C432A2" w:rsidRPr="00AC6A23" w:rsidRDefault="00533562" w:rsidP="00C432A2">
            <w:pPr>
              <w:pStyle w:val="ECBCopy-Text"/>
              <w:widowControl w:val="0"/>
              <w:tabs>
                <w:tab w:val="left" w:pos="1841"/>
              </w:tabs>
              <w:rPr>
                <w:iCs/>
                <w:color w:val="auto"/>
                <w:szCs w:val="20"/>
                <w:lang w:val="en-GB"/>
              </w:rPr>
            </w:pPr>
            <w:r>
              <w:rPr>
                <w:iCs/>
                <w:color w:val="auto"/>
                <w:szCs w:val="20"/>
                <w:lang w:val="en-GB"/>
              </w:rPr>
              <w:t xml:space="preserve">Dimitris </w:t>
            </w:r>
            <w:proofErr w:type="spellStart"/>
            <w:r w:rsidRPr="00533562">
              <w:rPr>
                <w:iCs/>
                <w:color w:val="auto"/>
                <w:szCs w:val="20"/>
                <w:lang w:val="en-GB"/>
              </w:rPr>
              <w:t>Tsibanoulis</w:t>
            </w:r>
            <w:proofErr w:type="spellEnd"/>
            <w:r w:rsidR="00C432A2" w:rsidRPr="00AC6A23">
              <w:rPr>
                <w:iCs/>
                <w:color w:val="auto"/>
                <w:szCs w:val="20"/>
                <w:lang w:val="en-GB"/>
              </w:rPr>
              <w:t xml:space="preserve"> (EFMLG)</w:t>
            </w:r>
          </w:p>
          <w:p w14:paraId="78499739" w14:textId="7F8E5A97" w:rsidR="00C432A2" w:rsidRDefault="00533562" w:rsidP="00C432A2">
            <w:pPr>
              <w:pStyle w:val="ECBCopy-Text"/>
              <w:widowControl w:val="0"/>
              <w:tabs>
                <w:tab w:val="left" w:pos="1841"/>
              </w:tabs>
              <w:rPr>
                <w:i/>
                <w:color w:val="auto"/>
                <w:szCs w:val="20"/>
                <w:lang w:val="en-GB"/>
              </w:rPr>
            </w:pPr>
            <w:proofErr w:type="spellStart"/>
            <w:r w:rsidRPr="00533562">
              <w:rPr>
                <w:i/>
                <w:color w:val="auto"/>
                <w:szCs w:val="20"/>
                <w:lang w:val="en-GB"/>
              </w:rPr>
              <w:t>Tsibanoulis</w:t>
            </w:r>
            <w:proofErr w:type="spellEnd"/>
            <w:r w:rsidRPr="00533562">
              <w:rPr>
                <w:i/>
                <w:color w:val="auto"/>
                <w:szCs w:val="20"/>
                <w:lang w:val="en-GB"/>
              </w:rPr>
              <w:t xml:space="preserve"> and Partners</w:t>
            </w:r>
          </w:p>
          <w:p w14:paraId="13365323" w14:textId="77777777" w:rsidR="00533562" w:rsidRPr="00AC6A23" w:rsidRDefault="00533562" w:rsidP="00C432A2">
            <w:pPr>
              <w:pStyle w:val="ECBCopy-Text"/>
              <w:widowControl w:val="0"/>
              <w:tabs>
                <w:tab w:val="left" w:pos="1841"/>
              </w:tabs>
              <w:rPr>
                <w:iCs/>
                <w:color w:val="auto"/>
                <w:szCs w:val="20"/>
                <w:lang w:val="en-GB"/>
              </w:rPr>
            </w:pPr>
          </w:p>
          <w:p w14:paraId="6BC9F19D" w14:textId="0EE7A22F" w:rsidR="00AA42F2" w:rsidRPr="00C432A2" w:rsidRDefault="00C432A2" w:rsidP="00C432A2">
            <w:pPr>
              <w:pStyle w:val="ECBCopy-Text"/>
              <w:widowControl w:val="0"/>
              <w:tabs>
                <w:tab w:val="left" w:pos="1841"/>
              </w:tabs>
              <w:rPr>
                <w:iCs/>
                <w:color w:val="auto"/>
                <w:szCs w:val="20"/>
                <w:lang w:val="en-GB"/>
              </w:rPr>
            </w:pPr>
            <w:r w:rsidRPr="00AC6A23">
              <w:rPr>
                <w:iCs/>
                <w:color w:val="auto"/>
                <w:szCs w:val="20"/>
                <w:lang w:val="en-GB"/>
              </w:rPr>
              <w:t>Discussion: Q&amp;A</w:t>
            </w:r>
          </w:p>
        </w:tc>
      </w:tr>
      <w:tr w:rsidR="00AA42F2" w:rsidRPr="00FB60D8" w14:paraId="3394DADA" w14:textId="77777777" w:rsidTr="00201E51">
        <w:tc>
          <w:tcPr>
            <w:tcW w:w="1701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72B95E" w14:textId="3E582AE1" w:rsidR="00AA42F2" w:rsidRPr="00054856" w:rsidRDefault="00AA42F2" w:rsidP="00183F06">
            <w:pPr>
              <w:pStyle w:val="ECBdays"/>
              <w:widowControl w:val="0"/>
              <w:spacing w:before="0" w:after="0" w:line="340" w:lineRule="exac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E37435"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</w:rPr>
              <w:t>:</w:t>
            </w:r>
            <w:r w:rsidR="00583A6B">
              <w:rPr>
                <w:color w:val="auto"/>
                <w:sz w:val="20"/>
                <w:szCs w:val="20"/>
              </w:rPr>
              <w:t>00</w:t>
            </w:r>
            <w:r>
              <w:rPr>
                <w:color w:val="auto"/>
                <w:sz w:val="20"/>
                <w:szCs w:val="20"/>
              </w:rPr>
              <w:t xml:space="preserve"> – </w:t>
            </w:r>
            <w:r w:rsidR="00A710FC">
              <w:rPr>
                <w:color w:val="auto"/>
                <w:sz w:val="20"/>
                <w:szCs w:val="20"/>
              </w:rPr>
              <w:t>16</w:t>
            </w:r>
            <w:r>
              <w:rPr>
                <w:color w:val="auto"/>
                <w:sz w:val="20"/>
                <w:szCs w:val="20"/>
              </w:rPr>
              <w:t>:</w:t>
            </w:r>
            <w:r w:rsidR="00583A6B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7353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A9C29F" w14:textId="7462203E" w:rsidR="00C432A2" w:rsidRDefault="00533562" w:rsidP="00C432A2">
            <w:pPr>
              <w:spacing w:line="340" w:lineRule="exact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533562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Recent regulatory developments in Japan</w:t>
            </w:r>
          </w:p>
          <w:p w14:paraId="3559133C" w14:textId="4BA1433C" w:rsidR="002074F9" w:rsidRPr="002074F9" w:rsidRDefault="00533562" w:rsidP="002074F9">
            <w:pPr>
              <w:pStyle w:val="ECBCopy-Text"/>
              <w:widowControl w:val="0"/>
              <w:tabs>
                <w:tab w:val="left" w:pos="1841"/>
              </w:tabs>
              <w:rPr>
                <w:iCs/>
                <w:color w:val="auto"/>
                <w:szCs w:val="20"/>
                <w:lang w:val="en-GB"/>
              </w:rPr>
            </w:pPr>
            <w:proofErr w:type="spellStart"/>
            <w:r w:rsidRPr="00533562">
              <w:rPr>
                <w:iCs/>
                <w:color w:val="auto"/>
                <w:szCs w:val="20"/>
                <w:lang w:val="en-GB"/>
              </w:rPr>
              <w:t>Kunihiko</w:t>
            </w:r>
            <w:proofErr w:type="spellEnd"/>
            <w:r w:rsidRPr="00533562">
              <w:rPr>
                <w:iCs/>
                <w:color w:val="auto"/>
                <w:szCs w:val="20"/>
                <w:lang w:val="en-GB"/>
              </w:rPr>
              <w:t xml:space="preserve"> </w:t>
            </w:r>
            <w:proofErr w:type="spellStart"/>
            <w:r w:rsidRPr="00533562">
              <w:rPr>
                <w:iCs/>
                <w:color w:val="auto"/>
                <w:szCs w:val="20"/>
                <w:lang w:val="en-GB"/>
              </w:rPr>
              <w:t>Morishita</w:t>
            </w:r>
            <w:proofErr w:type="spellEnd"/>
            <w:r w:rsidRPr="00533562">
              <w:rPr>
                <w:iCs/>
                <w:color w:val="auto"/>
                <w:szCs w:val="20"/>
                <w:lang w:val="en-GB"/>
              </w:rPr>
              <w:t xml:space="preserve"> (</w:t>
            </w:r>
            <w:r>
              <w:rPr>
                <w:iCs/>
                <w:color w:val="auto"/>
                <w:szCs w:val="20"/>
                <w:lang w:val="en-GB"/>
              </w:rPr>
              <w:t>FLB</w:t>
            </w:r>
            <w:r w:rsidR="00D52103">
              <w:rPr>
                <w:iCs/>
                <w:color w:val="auto"/>
                <w:szCs w:val="20"/>
                <w:lang w:val="en-GB"/>
              </w:rPr>
              <w:t xml:space="preserve"> Co-Chair</w:t>
            </w:r>
            <w:r w:rsidRPr="00533562">
              <w:rPr>
                <w:iCs/>
                <w:color w:val="auto"/>
                <w:szCs w:val="20"/>
                <w:lang w:val="en-GB"/>
              </w:rPr>
              <w:t>)</w:t>
            </w:r>
          </w:p>
          <w:p w14:paraId="15C1DDAD" w14:textId="1B733472" w:rsidR="002074F9" w:rsidRDefault="00533562" w:rsidP="002074F9">
            <w:pPr>
              <w:pStyle w:val="ECBCopy-Text"/>
              <w:widowControl w:val="0"/>
              <w:tabs>
                <w:tab w:val="left" w:pos="1841"/>
              </w:tabs>
              <w:rPr>
                <w:i/>
                <w:color w:val="auto"/>
                <w:szCs w:val="20"/>
                <w:lang w:val="en-GB"/>
              </w:rPr>
            </w:pPr>
            <w:r w:rsidRPr="00533562">
              <w:rPr>
                <w:i/>
                <w:color w:val="auto"/>
                <w:szCs w:val="20"/>
                <w:lang w:val="en-GB"/>
              </w:rPr>
              <w:t xml:space="preserve">Anderson Mori &amp; </w:t>
            </w:r>
            <w:proofErr w:type="spellStart"/>
            <w:r w:rsidRPr="00533562">
              <w:rPr>
                <w:i/>
                <w:color w:val="auto"/>
                <w:szCs w:val="20"/>
                <w:lang w:val="en-GB"/>
              </w:rPr>
              <w:t>Tomotsune</w:t>
            </w:r>
            <w:proofErr w:type="spellEnd"/>
          </w:p>
          <w:p w14:paraId="2DAFAE04" w14:textId="77777777" w:rsidR="00533562" w:rsidRPr="002074F9" w:rsidRDefault="00533562" w:rsidP="002074F9">
            <w:pPr>
              <w:pStyle w:val="ECBCopy-Text"/>
              <w:widowControl w:val="0"/>
              <w:tabs>
                <w:tab w:val="left" w:pos="1841"/>
              </w:tabs>
              <w:rPr>
                <w:iCs/>
                <w:color w:val="auto"/>
                <w:szCs w:val="20"/>
                <w:lang w:val="en-GB"/>
              </w:rPr>
            </w:pPr>
          </w:p>
          <w:p w14:paraId="1B3DF962" w14:textId="07752D57" w:rsidR="00AA42F2" w:rsidRPr="00EF20E6" w:rsidRDefault="00C432A2" w:rsidP="002074F9">
            <w:pPr>
              <w:pStyle w:val="ECBCopy-Text"/>
              <w:widowControl w:val="0"/>
              <w:tabs>
                <w:tab w:val="left" w:pos="1841"/>
              </w:tabs>
              <w:rPr>
                <w:b/>
                <w:color w:val="365F91" w:themeColor="accent1" w:themeShade="BF"/>
                <w:sz w:val="26"/>
                <w:szCs w:val="26"/>
                <w:lang w:val="en-GB"/>
              </w:rPr>
            </w:pPr>
            <w:r w:rsidRPr="002074F9">
              <w:rPr>
                <w:iCs/>
                <w:color w:val="auto"/>
                <w:szCs w:val="20"/>
                <w:lang w:val="en-GB"/>
              </w:rPr>
              <w:t>Discussion: Q&amp;A</w:t>
            </w:r>
          </w:p>
        </w:tc>
      </w:tr>
      <w:tr w:rsidR="00B02180" w:rsidRPr="00FB60D8" w14:paraId="0850CCB0" w14:textId="77777777" w:rsidTr="00201E51">
        <w:tc>
          <w:tcPr>
            <w:tcW w:w="1701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B3B598" w14:textId="390EADD5" w:rsidR="00B02180" w:rsidRPr="00054856" w:rsidRDefault="00B02180" w:rsidP="005168F2">
            <w:pPr>
              <w:pStyle w:val="ECBdays"/>
              <w:widowControl w:val="0"/>
              <w:spacing w:before="0" w:after="0" w:line="340" w:lineRule="exact"/>
              <w:rPr>
                <w:color w:val="auto"/>
                <w:sz w:val="20"/>
                <w:szCs w:val="20"/>
              </w:rPr>
            </w:pPr>
            <w:r w:rsidRPr="00054856">
              <w:rPr>
                <w:color w:val="auto"/>
                <w:sz w:val="20"/>
                <w:szCs w:val="20"/>
              </w:rPr>
              <w:t>1</w:t>
            </w:r>
            <w:r w:rsidR="00A710FC">
              <w:rPr>
                <w:color w:val="auto"/>
                <w:sz w:val="20"/>
                <w:szCs w:val="20"/>
              </w:rPr>
              <w:t>6</w:t>
            </w:r>
            <w:r w:rsidRPr="00054856">
              <w:rPr>
                <w:color w:val="auto"/>
                <w:sz w:val="20"/>
                <w:szCs w:val="20"/>
              </w:rPr>
              <w:t>:</w:t>
            </w:r>
            <w:r w:rsidR="00583A6B">
              <w:rPr>
                <w:color w:val="auto"/>
                <w:sz w:val="20"/>
                <w:szCs w:val="20"/>
              </w:rPr>
              <w:t>25</w:t>
            </w:r>
            <w:r w:rsidR="00A710FC" w:rsidRPr="00054856">
              <w:rPr>
                <w:color w:val="auto"/>
                <w:sz w:val="20"/>
                <w:szCs w:val="20"/>
              </w:rPr>
              <w:t xml:space="preserve"> </w:t>
            </w:r>
            <w:r w:rsidRPr="00054856">
              <w:rPr>
                <w:color w:val="auto"/>
                <w:sz w:val="20"/>
                <w:szCs w:val="20"/>
              </w:rPr>
              <w:t>– 1</w:t>
            </w:r>
            <w:r w:rsidR="00583A6B">
              <w:rPr>
                <w:color w:val="auto"/>
                <w:sz w:val="20"/>
                <w:szCs w:val="20"/>
              </w:rPr>
              <w:t>6</w:t>
            </w:r>
            <w:r w:rsidRPr="00054856">
              <w:rPr>
                <w:color w:val="auto"/>
                <w:sz w:val="20"/>
                <w:szCs w:val="20"/>
              </w:rPr>
              <w:t>:</w:t>
            </w:r>
            <w:r w:rsidR="00583A6B">
              <w:rPr>
                <w:color w:val="auto"/>
                <w:sz w:val="20"/>
                <w:szCs w:val="20"/>
              </w:rPr>
              <w:t>50</w:t>
            </w:r>
          </w:p>
          <w:p w14:paraId="04BCCA3F" w14:textId="77777777" w:rsidR="00B02180" w:rsidRPr="00054856" w:rsidRDefault="00B02180" w:rsidP="00054856">
            <w:pPr>
              <w:pStyle w:val="ECBdays"/>
              <w:widowControl w:val="0"/>
              <w:spacing w:before="0" w:after="0" w:line="340" w:lineRule="exact"/>
              <w:ind w:left="113"/>
              <w:rPr>
                <w:color w:val="auto"/>
                <w:sz w:val="20"/>
                <w:szCs w:val="20"/>
              </w:rPr>
            </w:pPr>
          </w:p>
        </w:tc>
        <w:tc>
          <w:tcPr>
            <w:tcW w:w="7353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76F928" w14:textId="4C67E74F" w:rsidR="00B02180" w:rsidRPr="00C432A2" w:rsidRDefault="00B543C6" w:rsidP="00C432A2">
            <w:pPr>
              <w:spacing w:line="340" w:lineRule="exact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B543C6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Distributed ledger technology under the BCBS Second Consultation "Prudential treatment of crypto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  <w:r w:rsidRPr="00B543C6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asset exposures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”</w:t>
            </w:r>
          </w:p>
          <w:p w14:paraId="66E42B9F" w14:textId="26117372" w:rsidR="00EC3AB4" w:rsidRPr="002074F9" w:rsidRDefault="00A710FC" w:rsidP="002074F9">
            <w:pPr>
              <w:pStyle w:val="ECBCopy-Text"/>
              <w:widowControl w:val="0"/>
              <w:tabs>
                <w:tab w:val="left" w:pos="1841"/>
              </w:tabs>
              <w:rPr>
                <w:iCs/>
                <w:color w:val="auto"/>
                <w:szCs w:val="20"/>
                <w:lang w:val="en-GB"/>
              </w:rPr>
            </w:pPr>
            <w:r w:rsidRPr="00A710FC">
              <w:rPr>
                <w:iCs/>
                <w:color w:val="auto"/>
                <w:szCs w:val="20"/>
                <w:lang w:val="en-GB"/>
              </w:rPr>
              <w:t xml:space="preserve">Jeff </w:t>
            </w:r>
            <w:proofErr w:type="spellStart"/>
            <w:r w:rsidRPr="00A710FC">
              <w:rPr>
                <w:iCs/>
                <w:color w:val="auto"/>
                <w:szCs w:val="20"/>
                <w:lang w:val="en-GB"/>
              </w:rPr>
              <w:t>Lillien</w:t>
            </w:r>
            <w:proofErr w:type="spellEnd"/>
            <w:r w:rsidR="00CF1B61">
              <w:rPr>
                <w:iCs/>
                <w:color w:val="auto"/>
                <w:szCs w:val="20"/>
                <w:lang w:val="en-GB"/>
              </w:rPr>
              <w:t xml:space="preserve"> (FMLG)</w:t>
            </w:r>
          </w:p>
          <w:p w14:paraId="5BB809F1" w14:textId="2107955D" w:rsidR="00C432A2" w:rsidRPr="002074F9" w:rsidRDefault="00A710FC" w:rsidP="002074F9">
            <w:pPr>
              <w:pStyle w:val="ECBCopy-Text"/>
              <w:widowControl w:val="0"/>
              <w:tabs>
                <w:tab w:val="left" w:pos="1841"/>
              </w:tabs>
              <w:rPr>
                <w:i/>
                <w:color w:val="auto"/>
                <w:szCs w:val="20"/>
                <w:lang w:val="en-GB"/>
              </w:rPr>
            </w:pPr>
            <w:r w:rsidRPr="00A710FC">
              <w:rPr>
                <w:i/>
                <w:color w:val="auto"/>
                <w:szCs w:val="20"/>
                <w:lang w:val="en-GB"/>
              </w:rPr>
              <w:t>Wells Fargo</w:t>
            </w:r>
          </w:p>
          <w:p w14:paraId="1C36C332" w14:textId="77777777" w:rsidR="002074F9" w:rsidRDefault="002074F9" w:rsidP="002074F9">
            <w:pPr>
              <w:pStyle w:val="ECBCopy-Text"/>
              <w:widowControl w:val="0"/>
              <w:tabs>
                <w:tab w:val="left" w:pos="1841"/>
              </w:tabs>
              <w:rPr>
                <w:iCs/>
                <w:color w:val="auto"/>
                <w:szCs w:val="20"/>
                <w:lang w:val="en-GB"/>
              </w:rPr>
            </w:pPr>
          </w:p>
          <w:p w14:paraId="49C85A77" w14:textId="6271BB94" w:rsidR="00AA42F2" w:rsidRPr="002074F9" w:rsidRDefault="00C432A2" w:rsidP="002074F9">
            <w:pPr>
              <w:pStyle w:val="ECBCopy-Text"/>
              <w:widowControl w:val="0"/>
              <w:tabs>
                <w:tab w:val="left" w:pos="1841"/>
              </w:tabs>
              <w:rPr>
                <w:iCs/>
                <w:color w:val="auto"/>
                <w:szCs w:val="20"/>
                <w:lang w:val="en-GB"/>
              </w:rPr>
            </w:pPr>
            <w:r w:rsidRPr="002074F9">
              <w:rPr>
                <w:iCs/>
                <w:color w:val="auto"/>
                <w:szCs w:val="20"/>
                <w:lang w:val="en-GB"/>
              </w:rPr>
              <w:t>Discussion: Q&amp;A</w:t>
            </w:r>
          </w:p>
          <w:p w14:paraId="59A7756D" w14:textId="77777777" w:rsidR="00B02180" w:rsidRPr="00054856" w:rsidRDefault="00B02180" w:rsidP="00054856">
            <w:pPr>
              <w:pStyle w:val="ECBdays"/>
              <w:widowControl w:val="0"/>
              <w:tabs>
                <w:tab w:val="left" w:pos="1558"/>
              </w:tabs>
              <w:spacing w:before="0" w:after="0" w:line="340" w:lineRule="exact"/>
              <w:rPr>
                <w:b/>
                <w:color w:val="365F91" w:themeColor="accent1" w:themeShade="BF"/>
                <w:sz w:val="26"/>
                <w:szCs w:val="26"/>
              </w:rPr>
            </w:pPr>
          </w:p>
        </w:tc>
      </w:tr>
      <w:tr w:rsidR="00211242" w:rsidRPr="00054856" w14:paraId="76987DD5" w14:textId="77777777" w:rsidTr="002308CC">
        <w:tc>
          <w:tcPr>
            <w:tcW w:w="1701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A937B5" w14:textId="02834D64" w:rsidR="00211242" w:rsidRPr="00054856" w:rsidRDefault="00211242" w:rsidP="005168F2">
            <w:pPr>
              <w:pStyle w:val="ECBdays"/>
              <w:widowControl w:val="0"/>
              <w:spacing w:before="0" w:after="0" w:line="340" w:lineRule="exact"/>
              <w:rPr>
                <w:color w:val="auto"/>
                <w:sz w:val="20"/>
                <w:szCs w:val="20"/>
              </w:rPr>
            </w:pPr>
            <w:r w:rsidRPr="00054856">
              <w:rPr>
                <w:color w:val="auto"/>
                <w:sz w:val="20"/>
                <w:szCs w:val="20"/>
              </w:rPr>
              <w:t>1</w:t>
            </w:r>
            <w:r w:rsidR="00583A6B">
              <w:rPr>
                <w:color w:val="auto"/>
                <w:sz w:val="20"/>
                <w:szCs w:val="20"/>
              </w:rPr>
              <w:t>6</w:t>
            </w:r>
            <w:r w:rsidRPr="00054856">
              <w:rPr>
                <w:color w:val="auto"/>
                <w:sz w:val="20"/>
                <w:szCs w:val="20"/>
              </w:rPr>
              <w:t>:</w:t>
            </w:r>
            <w:r w:rsidR="00583A6B">
              <w:rPr>
                <w:color w:val="auto"/>
                <w:sz w:val="20"/>
                <w:szCs w:val="20"/>
              </w:rPr>
              <w:t>50</w:t>
            </w:r>
            <w:r w:rsidRPr="00054856">
              <w:rPr>
                <w:color w:val="auto"/>
                <w:sz w:val="20"/>
                <w:szCs w:val="20"/>
              </w:rPr>
              <w:t xml:space="preserve"> – </w:t>
            </w:r>
            <w:r w:rsidR="00A710FC" w:rsidRPr="00054856">
              <w:rPr>
                <w:color w:val="auto"/>
                <w:sz w:val="20"/>
                <w:szCs w:val="20"/>
              </w:rPr>
              <w:t>1</w:t>
            </w:r>
            <w:r w:rsidR="00A710FC">
              <w:rPr>
                <w:color w:val="auto"/>
                <w:sz w:val="20"/>
                <w:szCs w:val="20"/>
              </w:rPr>
              <w:t>7</w:t>
            </w:r>
            <w:r w:rsidRPr="00054856">
              <w:rPr>
                <w:color w:val="auto"/>
                <w:sz w:val="20"/>
                <w:szCs w:val="20"/>
              </w:rPr>
              <w:t>:</w:t>
            </w:r>
            <w:r w:rsidR="00583A6B">
              <w:rPr>
                <w:color w:val="auto"/>
                <w:sz w:val="20"/>
                <w:szCs w:val="20"/>
              </w:rPr>
              <w:t>0</w:t>
            </w:r>
            <w:r w:rsidR="00A710FC">
              <w:rPr>
                <w:color w:val="auto"/>
                <w:sz w:val="20"/>
                <w:szCs w:val="20"/>
              </w:rPr>
              <w:t>0</w:t>
            </w:r>
          </w:p>
          <w:p w14:paraId="5CCADEA3" w14:textId="77777777" w:rsidR="00211242" w:rsidRPr="00054856" w:rsidRDefault="00211242" w:rsidP="002308CC">
            <w:pPr>
              <w:pStyle w:val="ECBdays"/>
              <w:widowControl w:val="0"/>
              <w:spacing w:before="0" w:after="0" w:line="340" w:lineRule="exact"/>
              <w:ind w:left="113"/>
              <w:rPr>
                <w:color w:val="auto"/>
                <w:sz w:val="20"/>
                <w:szCs w:val="20"/>
              </w:rPr>
            </w:pPr>
          </w:p>
        </w:tc>
        <w:tc>
          <w:tcPr>
            <w:tcW w:w="7353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DCC02C8" w14:textId="024AA4D0" w:rsidR="00211242" w:rsidRPr="00C432A2" w:rsidRDefault="00211242" w:rsidP="002308CC">
            <w:pPr>
              <w:spacing w:line="340" w:lineRule="exact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Closing remarks</w:t>
            </w:r>
          </w:p>
          <w:p w14:paraId="4B257223" w14:textId="7D2C5B36" w:rsidR="00211242" w:rsidRPr="00EF20E6" w:rsidRDefault="00823230" w:rsidP="001C519E">
            <w:pPr>
              <w:pStyle w:val="ECBCopy-Text"/>
              <w:widowControl w:val="0"/>
              <w:rPr>
                <w:rFonts w:cs="Arial"/>
                <w:b/>
                <w:color w:val="365F91" w:themeColor="accent1" w:themeShade="BF"/>
                <w:szCs w:val="20"/>
                <w:lang w:val="en-GB"/>
              </w:rPr>
            </w:pPr>
            <w:proofErr w:type="spellStart"/>
            <w:r>
              <w:rPr>
                <w:color w:val="auto"/>
                <w:lang w:val="en-GB"/>
              </w:rPr>
              <w:t>György</w:t>
            </w:r>
            <w:proofErr w:type="spellEnd"/>
            <w:r>
              <w:rPr>
                <w:color w:val="auto"/>
                <w:lang w:val="en-GB"/>
              </w:rPr>
              <w:t xml:space="preserve"> </w:t>
            </w:r>
            <w:proofErr w:type="spellStart"/>
            <w:r>
              <w:rPr>
                <w:color w:val="auto"/>
                <w:lang w:val="en-GB"/>
              </w:rPr>
              <w:t>Várhelyi</w:t>
            </w:r>
            <w:proofErr w:type="spellEnd"/>
            <w:r w:rsidR="00211242" w:rsidRPr="001C519E">
              <w:rPr>
                <w:color w:val="auto"/>
                <w:lang w:val="en-GB"/>
              </w:rPr>
              <w:t xml:space="preserve">, </w:t>
            </w:r>
            <w:r w:rsidR="00A01DDB">
              <w:rPr>
                <w:color w:val="auto"/>
                <w:lang w:val="en-GB"/>
              </w:rPr>
              <w:t xml:space="preserve">European Central Bank, </w:t>
            </w:r>
            <w:r w:rsidR="00211242" w:rsidRPr="001C519E">
              <w:rPr>
                <w:color w:val="auto"/>
                <w:lang w:val="en-GB"/>
              </w:rPr>
              <w:t>EFML</w:t>
            </w:r>
            <w:r>
              <w:rPr>
                <w:color w:val="auto"/>
                <w:lang w:val="en-GB"/>
              </w:rPr>
              <w:t>G Sec</w:t>
            </w:r>
            <w:r w:rsidR="00C061DB">
              <w:rPr>
                <w:color w:val="auto"/>
                <w:lang w:val="en-GB"/>
              </w:rPr>
              <w:t>r</w:t>
            </w:r>
            <w:r>
              <w:rPr>
                <w:color w:val="auto"/>
                <w:lang w:val="en-GB"/>
              </w:rPr>
              <w:t xml:space="preserve">etary </w:t>
            </w:r>
          </w:p>
        </w:tc>
      </w:tr>
    </w:tbl>
    <w:p w14:paraId="27C6CC0F" w14:textId="77777777" w:rsidR="007D099D" w:rsidRDefault="007D099D">
      <w:r>
        <w:br w:type="page"/>
      </w:r>
    </w:p>
    <w:tbl>
      <w:tblPr>
        <w:tblW w:w="9217" w:type="dxa"/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7595"/>
      </w:tblGrid>
      <w:tr w:rsidR="009B1D59" w:rsidRPr="00FB60D8" w14:paraId="5A8CD52D" w14:textId="77777777" w:rsidTr="00202F1E">
        <w:tc>
          <w:tcPr>
            <w:tcW w:w="9217" w:type="dxa"/>
            <w:gridSpan w:val="2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63C517" w14:textId="2FE964A5" w:rsidR="009B1D59" w:rsidRPr="00FB60D8" w:rsidRDefault="002C6FBC" w:rsidP="009317D0">
            <w:pPr>
              <w:pStyle w:val="ECBdays"/>
              <w:widowControl w:val="0"/>
              <w:spacing w:before="0" w:after="0" w:line="340" w:lineRule="exact"/>
              <w:ind w:left="-6"/>
              <w:rPr>
                <w:sz w:val="26"/>
                <w:szCs w:val="26"/>
              </w:rPr>
            </w:pPr>
            <w:r w:rsidRPr="00FB60D8">
              <w:lastRenderedPageBreak/>
              <w:br w:type="page"/>
            </w:r>
            <w:r w:rsidR="009B1D59" w:rsidRPr="00FB60D8">
              <w:rPr>
                <w:b/>
                <w:color w:val="0070C0"/>
                <w:sz w:val="26"/>
                <w:szCs w:val="26"/>
              </w:rPr>
              <w:t>General information</w:t>
            </w:r>
          </w:p>
        </w:tc>
      </w:tr>
      <w:tr w:rsidR="009B1D59" w:rsidRPr="00FB60D8" w14:paraId="6F0D17E1" w14:textId="77777777" w:rsidTr="00202F1E">
        <w:tc>
          <w:tcPr>
            <w:tcW w:w="1622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DB06AC" w14:textId="5FB1C73C" w:rsidR="006E6F8A" w:rsidRPr="00FB60D8" w:rsidRDefault="006E6F8A" w:rsidP="009317D0">
            <w:pPr>
              <w:pStyle w:val="ECBdays"/>
              <w:spacing w:before="0" w:after="0" w:line="240" w:lineRule="auto"/>
              <w:ind w:left="113"/>
              <w:rPr>
                <w:rFonts w:cs="Arial"/>
                <w:color w:val="auto"/>
                <w:sz w:val="20"/>
                <w:szCs w:val="20"/>
              </w:rPr>
            </w:pPr>
            <w:r w:rsidRPr="00FB60D8">
              <w:rPr>
                <w:rFonts w:cs="Arial"/>
                <w:color w:val="auto"/>
                <w:sz w:val="20"/>
                <w:szCs w:val="20"/>
              </w:rPr>
              <w:t>Meeting date</w:t>
            </w:r>
          </w:p>
        </w:tc>
        <w:tc>
          <w:tcPr>
            <w:tcW w:w="7595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9BE0D4" w14:textId="45E25235" w:rsidR="006E6F8A" w:rsidRPr="00FB60D8" w:rsidRDefault="00B02180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Wednesday</w:t>
            </w:r>
            <w:r w:rsidR="006E6F8A" w:rsidRPr="00FB60D8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 xml:space="preserve">6 </w:t>
            </w:r>
            <w:r w:rsidR="00CC601E">
              <w:rPr>
                <w:color w:val="auto"/>
                <w:lang w:val="en-GB"/>
              </w:rPr>
              <w:t>October</w:t>
            </w:r>
            <w:r>
              <w:rPr>
                <w:color w:val="auto"/>
                <w:lang w:val="en-GB"/>
              </w:rPr>
              <w:t xml:space="preserve"> 2022</w:t>
            </w:r>
            <w:r w:rsidR="003D7C64">
              <w:rPr>
                <w:color w:val="auto"/>
                <w:lang w:val="en-GB"/>
              </w:rPr>
              <w:t xml:space="preserve"> – 2 p.m. to </w:t>
            </w:r>
            <w:r w:rsidR="008172F1">
              <w:rPr>
                <w:color w:val="auto"/>
                <w:lang w:val="en-GB"/>
              </w:rPr>
              <w:t xml:space="preserve">5 </w:t>
            </w:r>
            <w:r w:rsidR="003D7C64">
              <w:rPr>
                <w:color w:val="auto"/>
                <w:lang w:val="en-GB"/>
              </w:rPr>
              <w:t>p.m. CET</w:t>
            </w:r>
          </w:p>
        </w:tc>
      </w:tr>
      <w:tr w:rsidR="00AC2283" w:rsidRPr="00B543C6" w14:paraId="4D2FC7D9" w14:textId="77777777" w:rsidTr="00202F1E">
        <w:tc>
          <w:tcPr>
            <w:tcW w:w="1622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056C39" w14:textId="77777777" w:rsidR="00AC2283" w:rsidRPr="00FB60D8" w:rsidRDefault="006E6F8A" w:rsidP="009317D0">
            <w:pPr>
              <w:pStyle w:val="ECBdays"/>
              <w:spacing w:before="0" w:after="0" w:line="240" w:lineRule="auto"/>
              <w:ind w:left="113"/>
              <w:rPr>
                <w:rFonts w:cs="Arial"/>
                <w:color w:val="auto"/>
                <w:sz w:val="20"/>
                <w:szCs w:val="20"/>
              </w:rPr>
            </w:pPr>
            <w:r w:rsidRPr="00FB60D8">
              <w:rPr>
                <w:rFonts w:cs="Arial"/>
                <w:color w:val="auto"/>
                <w:sz w:val="20"/>
                <w:szCs w:val="20"/>
              </w:rPr>
              <w:t xml:space="preserve">Contacts </w:t>
            </w:r>
          </w:p>
          <w:p w14:paraId="09159130" w14:textId="77777777" w:rsidR="00AC2283" w:rsidRPr="00FB60D8" w:rsidRDefault="00AC2283" w:rsidP="009317D0">
            <w:pPr>
              <w:pStyle w:val="ECBdays"/>
              <w:spacing w:before="0" w:after="0" w:line="240" w:lineRule="auto"/>
              <w:ind w:left="113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7595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B6FA70C" w14:textId="77777777" w:rsidR="00AC2283" w:rsidRPr="00FB60D8" w:rsidRDefault="00724383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  <w:lang w:val="en-GB"/>
              </w:rPr>
            </w:pPr>
            <w:r w:rsidRPr="00FB60D8">
              <w:rPr>
                <w:rFonts w:cs="Arial"/>
                <w:color w:val="auto"/>
                <w:lang w:val="en-GB"/>
              </w:rPr>
              <w:t xml:space="preserve">Mr </w:t>
            </w:r>
            <w:proofErr w:type="spellStart"/>
            <w:r w:rsidR="004C46D2" w:rsidRPr="00FB60D8">
              <w:rPr>
                <w:rFonts w:cs="Arial"/>
                <w:color w:val="auto"/>
                <w:lang w:val="en-GB"/>
              </w:rPr>
              <w:t>Iñigo</w:t>
            </w:r>
            <w:proofErr w:type="spellEnd"/>
            <w:r w:rsidR="004C46D2" w:rsidRPr="00FB60D8">
              <w:rPr>
                <w:rFonts w:cs="Arial"/>
                <w:color w:val="auto"/>
                <w:lang w:val="en-GB"/>
              </w:rPr>
              <w:t xml:space="preserve"> </w:t>
            </w:r>
            <w:proofErr w:type="spellStart"/>
            <w:r w:rsidR="004C46D2" w:rsidRPr="00FB60D8">
              <w:rPr>
                <w:rFonts w:cs="Arial"/>
                <w:color w:val="auto"/>
                <w:lang w:val="en-GB"/>
              </w:rPr>
              <w:t>Arruga</w:t>
            </w:r>
            <w:proofErr w:type="spellEnd"/>
            <w:r w:rsidR="004C46D2" w:rsidRPr="00FB60D8">
              <w:rPr>
                <w:rFonts w:cs="Arial"/>
                <w:color w:val="auto"/>
                <w:lang w:val="en-GB"/>
              </w:rPr>
              <w:t xml:space="preserve"> </w:t>
            </w:r>
            <w:proofErr w:type="spellStart"/>
            <w:r w:rsidR="004C46D2" w:rsidRPr="00FB60D8">
              <w:rPr>
                <w:rFonts w:cs="Arial"/>
                <w:color w:val="auto"/>
                <w:lang w:val="en-GB"/>
              </w:rPr>
              <w:t>Oleaga</w:t>
            </w:r>
            <w:proofErr w:type="spellEnd"/>
          </w:p>
          <w:p w14:paraId="25682B36" w14:textId="7CEA60AD" w:rsidR="00724383" w:rsidRPr="00FB60D8" w:rsidRDefault="00A01DDB" w:rsidP="009317D0">
            <w:pPr>
              <w:pStyle w:val="ECBCopy-Text"/>
              <w:spacing w:line="240" w:lineRule="auto"/>
              <w:ind w:left="113"/>
              <w:jc w:val="both"/>
              <w:rPr>
                <w:rFonts w:cs="Arial"/>
                <w:color w:val="auto"/>
                <w:lang w:val="en-GB"/>
              </w:rPr>
            </w:pPr>
            <w:r>
              <w:rPr>
                <w:rFonts w:cs="Arial"/>
                <w:color w:val="auto"/>
                <w:lang w:val="en-GB"/>
              </w:rPr>
              <w:t xml:space="preserve">ECB. </w:t>
            </w:r>
            <w:r w:rsidR="00724383" w:rsidRPr="00FB60D8">
              <w:rPr>
                <w:rFonts w:cs="Arial"/>
                <w:color w:val="auto"/>
                <w:lang w:val="en-GB"/>
              </w:rPr>
              <w:t>Directorate Gener</w:t>
            </w:r>
            <w:r w:rsidR="006A2AFB" w:rsidRPr="00FB60D8">
              <w:rPr>
                <w:rFonts w:cs="Arial"/>
                <w:color w:val="auto"/>
                <w:lang w:val="en-GB"/>
              </w:rPr>
              <w:t>a</w:t>
            </w:r>
            <w:r w:rsidR="00724383" w:rsidRPr="00FB60D8">
              <w:rPr>
                <w:rFonts w:cs="Arial"/>
                <w:color w:val="auto"/>
                <w:lang w:val="en-GB"/>
              </w:rPr>
              <w:t>l Legal Services</w:t>
            </w:r>
          </w:p>
          <w:p w14:paraId="284E84C5" w14:textId="78AD573D" w:rsidR="00AC2283" w:rsidRPr="00FB60D8" w:rsidRDefault="003168A6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  <w:lang w:val="en-GB"/>
              </w:rPr>
            </w:pPr>
            <w:r w:rsidRPr="00FB60D8">
              <w:rPr>
                <w:rFonts w:cs="Arial"/>
                <w:color w:val="auto"/>
                <w:lang w:val="en-GB"/>
              </w:rPr>
              <w:t xml:space="preserve">Financial </w:t>
            </w:r>
            <w:r w:rsidR="00724383" w:rsidRPr="00FB60D8">
              <w:rPr>
                <w:rFonts w:cs="Arial"/>
                <w:color w:val="auto"/>
                <w:lang w:val="en-GB"/>
              </w:rPr>
              <w:t xml:space="preserve">Law Division, </w:t>
            </w:r>
            <w:r w:rsidR="00C10F99" w:rsidRPr="00FB60D8">
              <w:rPr>
                <w:rFonts w:cs="Arial"/>
                <w:color w:val="auto"/>
                <w:lang w:val="en-GB"/>
              </w:rPr>
              <w:t>Advis</w:t>
            </w:r>
            <w:r w:rsidR="00A01DDB">
              <w:rPr>
                <w:rFonts w:cs="Arial"/>
                <w:color w:val="auto"/>
                <w:lang w:val="en-GB"/>
              </w:rPr>
              <w:t>e</w:t>
            </w:r>
            <w:r w:rsidR="00C10F99" w:rsidRPr="00FB60D8">
              <w:rPr>
                <w:rFonts w:cs="Arial"/>
                <w:color w:val="auto"/>
                <w:lang w:val="en-GB"/>
              </w:rPr>
              <w:t>r</w:t>
            </w:r>
          </w:p>
          <w:p w14:paraId="67483E59" w14:textId="77777777" w:rsidR="00AC2283" w:rsidRPr="00FB60D8" w:rsidRDefault="00AC2283" w:rsidP="009317D0">
            <w:pPr>
              <w:pStyle w:val="ECBCopy-Text"/>
              <w:spacing w:line="240" w:lineRule="auto"/>
              <w:ind w:left="113"/>
              <w:jc w:val="both"/>
              <w:rPr>
                <w:rFonts w:cs="Arial"/>
                <w:color w:val="auto"/>
                <w:lang w:val="en-GB"/>
              </w:rPr>
            </w:pPr>
            <w:r w:rsidRPr="00FB60D8">
              <w:rPr>
                <w:color w:val="auto"/>
                <w:lang w:val="en-GB"/>
              </w:rPr>
              <w:t xml:space="preserve">Tel.: </w:t>
            </w:r>
            <w:r w:rsidRPr="00FB60D8">
              <w:rPr>
                <w:rFonts w:cs="Arial"/>
                <w:color w:val="auto"/>
                <w:lang w:val="en-GB"/>
              </w:rPr>
              <w:t>+49 (0)</w:t>
            </w:r>
            <w:r w:rsidR="00D61C89" w:rsidRPr="00FB60D8">
              <w:rPr>
                <w:rFonts w:cs="Arial"/>
                <w:color w:val="auto"/>
                <w:lang w:val="en-GB"/>
              </w:rPr>
              <w:t xml:space="preserve"> </w:t>
            </w:r>
            <w:r w:rsidRPr="00FB60D8">
              <w:rPr>
                <w:rFonts w:cs="Arial"/>
                <w:color w:val="auto"/>
                <w:lang w:val="en-GB"/>
              </w:rPr>
              <w:t xml:space="preserve">69 1344 </w:t>
            </w:r>
            <w:r w:rsidR="004C46D2" w:rsidRPr="00FB60D8">
              <w:rPr>
                <w:color w:val="auto"/>
                <w:lang w:val="en-GB"/>
              </w:rPr>
              <w:t>8654</w:t>
            </w:r>
          </w:p>
          <w:p w14:paraId="598CD2CB" w14:textId="77777777" w:rsidR="00AC2283" w:rsidRPr="00FB60D8" w:rsidRDefault="00AC2283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  <w:lang w:val="it-IT"/>
              </w:rPr>
            </w:pPr>
            <w:r w:rsidRPr="00FB60D8">
              <w:rPr>
                <w:color w:val="auto"/>
                <w:lang w:val="pt-PT"/>
              </w:rPr>
              <w:t xml:space="preserve">E-mail: </w:t>
            </w:r>
            <w:hyperlink r:id="rId10" w:history="1">
              <w:r w:rsidR="002D0024" w:rsidRPr="00FB60D8">
                <w:rPr>
                  <w:rStyle w:val="Hyperlink"/>
                  <w:lang w:val="it-IT"/>
                </w:rPr>
                <w:t>inigo.arruga@ecb.europa.eu</w:t>
              </w:r>
            </w:hyperlink>
          </w:p>
          <w:p w14:paraId="0A7F9642" w14:textId="77777777" w:rsidR="0007239C" w:rsidRPr="00FB60D8" w:rsidRDefault="0007239C" w:rsidP="009317D0">
            <w:pPr>
              <w:pStyle w:val="ECBCopy-Text"/>
              <w:spacing w:line="240" w:lineRule="auto"/>
              <w:jc w:val="both"/>
              <w:rPr>
                <w:color w:val="auto"/>
                <w:lang w:val="it-IT"/>
              </w:rPr>
            </w:pPr>
          </w:p>
          <w:p w14:paraId="5BB413A7" w14:textId="17BCFB5D" w:rsidR="0007239C" w:rsidRPr="00FB60D8" w:rsidRDefault="0007239C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  <w:lang w:val="en-GB"/>
              </w:rPr>
            </w:pPr>
            <w:r w:rsidRPr="00FB60D8">
              <w:rPr>
                <w:color w:val="auto"/>
                <w:lang w:val="en-GB"/>
              </w:rPr>
              <w:t>M</w:t>
            </w:r>
            <w:r w:rsidR="00694F11">
              <w:rPr>
                <w:color w:val="auto"/>
                <w:lang w:val="en-GB"/>
              </w:rPr>
              <w:t>r</w:t>
            </w:r>
            <w:r w:rsidRPr="00FB60D8">
              <w:rPr>
                <w:color w:val="auto"/>
                <w:lang w:val="en-GB"/>
              </w:rPr>
              <w:t xml:space="preserve"> </w:t>
            </w:r>
            <w:proofErr w:type="spellStart"/>
            <w:r w:rsidR="00694F11">
              <w:rPr>
                <w:color w:val="auto"/>
                <w:lang w:val="en-GB"/>
              </w:rPr>
              <w:t>György</w:t>
            </w:r>
            <w:proofErr w:type="spellEnd"/>
            <w:r w:rsidR="00694F11">
              <w:rPr>
                <w:color w:val="auto"/>
                <w:lang w:val="en-GB"/>
              </w:rPr>
              <w:t xml:space="preserve"> </w:t>
            </w:r>
            <w:proofErr w:type="spellStart"/>
            <w:r w:rsidR="00694F11">
              <w:rPr>
                <w:color w:val="auto"/>
                <w:lang w:val="en-GB"/>
              </w:rPr>
              <w:t>Várhelyi</w:t>
            </w:r>
            <w:proofErr w:type="spellEnd"/>
          </w:p>
          <w:p w14:paraId="2662D7EB" w14:textId="328E4D4E" w:rsidR="0007239C" w:rsidRPr="00FB60D8" w:rsidRDefault="00A01DDB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 xml:space="preserve">ECB. </w:t>
            </w:r>
            <w:r w:rsidR="0007239C" w:rsidRPr="00FB60D8">
              <w:rPr>
                <w:color w:val="auto"/>
                <w:lang w:val="en-GB"/>
              </w:rPr>
              <w:t>Directorate General Legal Services</w:t>
            </w:r>
          </w:p>
          <w:p w14:paraId="39021B94" w14:textId="63589AF3" w:rsidR="0007239C" w:rsidRPr="00FB60D8" w:rsidRDefault="0007239C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  <w:lang w:val="en-GB"/>
              </w:rPr>
            </w:pPr>
            <w:r w:rsidRPr="00FB60D8">
              <w:rPr>
                <w:color w:val="auto"/>
                <w:lang w:val="en-GB"/>
              </w:rPr>
              <w:t xml:space="preserve">Financial Law Division, </w:t>
            </w:r>
            <w:r w:rsidR="00694F11">
              <w:rPr>
                <w:color w:val="auto"/>
                <w:lang w:val="en-GB"/>
              </w:rPr>
              <w:t xml:space="preserve">Lead </w:t>
            </w:r>
            <w:r w:rsidRPr="00FB60D8">
              <w:rPr>
                <w:color w:val="auto"/>
                <w:lang w:val="en-GB"/>
              </w:rPr>
              <w:t>Legal Counsel</w:t>
            </w:r>
          </w:p>
          <w:p w14:paraId="20E8C200" w14:textId="7316BB14" w:rsidR="0007239C" w:rsidRPr="009E3071" w:rsidRDefault="0007239C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</w:rPr>
            </w:pPr>
            <w:r w:rsidRPr="009E3071">
              <w:rPr>
                <w:color w:val="auto"/>
              </w:rPr>
              <w:t xml:space="preserve">Tel.: +49 (0) </w:t>
            </w:r>
            <w:r w:rsidR="00694F11" w:rsidRPr="009E3071">
              <w:rPr>
                <w:color w:val="auto"/>
              </w:rPr>
              <w:t>173 214 6633</w:t>
            </w:r>
          </w:p>
          <w:p w14:paraId="1C674D8C" w14:textId="4EE35E58" w:rsidR="0007239C" w:rsidRPr="00FB60D8" w:rsidRDefault="0007239C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  <w:lang w:val="it-IT"/>
              </w:rPr>
            </w:pPr>
            <w:r w:rsidRPr="00FB60D8">
              <w:rPr>
                <w:color w:val="auto"/>
                <w:lang w:val="it-IT"/>
              </w:rPr>
              <w:t xml:space="preserve">E-mail: </w:t>
            </w:r>
            <w:hyperlink r:id="rId11" w:history="1">
              <w:r w:rsidR="00694F11" w:rsidRPr="00445C6B">
                <w:rPr>
                  <w:rStyle w:val="Hyperlink"/>
                  <w:lang w:val="it-IT"/>
                </w:rPr>
                <w:t>gyorgy.varhelyi@ecb.europa.eu</w:t>
              </w:r>
            </w:hyperlink>
          </w:p>
          <w:p w14:paraId="4216BBA4" w14:textId="77777777" w:rsidR="002D0024" w:rsidRPr="00FB60D8" w:rsidRDefault="002D0024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  <w:lang w:val="it-IT"/>
              </w:rPr>
            </w:pPr>
          </w:p>
          <w:p w14:paraId="36DC85C5" w14:textId="2CF8BF5D" w:rsidR="00201E51" w:rsidRPr="00EF20E6" w:rsidRDefault="00201E51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  <w:lang w:val="es-ES"/>
              </w:rPr>
            </w:pPr>
            <w:r w:rsidRPr="00EF20E6">
              <w:rPr>
                <w:color w:val="auto"/>
                <w:lang w:val="es-ES"/>
              </w:rPr>
              <w:t xml:space="preserve">Legal </w:t>
            </w:r>
            <w:r w:rsidR="00EF20E6" w:rsidRPr="00EF20E6">
              <w:rPr>
                <w:color w:val="auto"/>
                <w:lang w:val="es-ES"/>
              </w:rPr>
              <w:t>Ser</w:t>
            </w:r>
            <w:r w:rsidR="00EF20E6">
              <w:rPr>
                <w:color w:val="auto"/>
                <w:lang w:val="es-ES"/>
              </w:rPr>
              <w:t xml:space="preserve">vices </w:t>
            </w:r>
            <w:r w:rsidR="00A01DDB">
              <w:rPr>
                <w:color w:val="auto"/>
                <w:lang w:val="es-ES"/>
              </w:rPr>
              <w:t>T</w:t>
            </w:r>
            <w:r w:rsidR="00EF20E6">
              <w:rPr>
                <w:color w:val="auto"/>
                <w:lang w:val="es-ES"/>
              </w:rPr>
              <w:t>eam</w:t>
            </w:r>
          </w:p>
          <w:p w14:paraId="65ECDB44" w14:textId="2D657C37" w:rsidR="00A31177" w:rsidRPr="00EF20E6" w:rsidRDefault="00A01DDB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  <w:lang w:val="es-ES"/>
              </w:rPr>
            </w:pPr>
            <w:r>
              <w:rPr>
                <w:color w:val="auto"/>
                <w:lang w:val="es-ES"/>
              </w:rPr>
              <w:t xml:space="preserve">ECB. </w:t>
            </w:r>
            <w:proofErr w:type="spellStart"/>
            <w:r w:rsidR="00A31177" w:rsidRPr="00EF20E6">
              <w:rPr>
                <w:color w:val="auto"/>
                <w:lang w:val="es-ES"/>
              </w:rPr>
              <w:t>Directorate</w:t>
            </w:r>
            <w:proofErr w:type="spellEnd"/>
            <w:r w:rsidR="00A31177" w:rsidRPr="00EF20E6">
              <w:rPr>
                <w:color w:val="auto"/>
                <w:lang w:val="es-ES"/>
              </w:rPr>
              <w:t xml:space="preserve"> General Legal Services</w:t>
            </w:r>
          </w:p>
          <w:p w14:paraId="4AA4A980" w14:textId="50B827CC" w:rsidR="00A31177" w:rsidRPr="00FB60D8" w:rsidRDefault="00A31177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</w:rPr>
            </w:pPr>
            <w:r w:rsidRPr="00FB60D8">
              <w:rPr>
                <w:color w:val="auto"/>
              </w:rPr>
              <w:t xml:space="preserve">Tel: </w:t>
            </w:r>
            <w:r w:rsidR="00694F11" w:rsidRPr="00694F11">
              <w:rPr>
                <w:color w:val="auto"/>
              </w:rPr>
              <w:t>+49</w:t>
            </w:r>
            <w:r w:rsidR="00694F11">
              <w:rPr>
                <w:color w:val="auto"/>
              </w:rPr>
              <w:t xml:space="preserve"> (0) </w:t>
            </w:r>
            <w:r w:rsidR="00694F11" w:rsidRPr="00694F11">
              <w:rPr>
                <w:color w:val="auto"/>
              </w:rPr>
              <w:t>69</w:t>
            </w:r>
            <w:r w:rsidR="00694F11">
              <w:rPr>
                <w:color w:val="auto"/>
              </w:rPr>
              <w:t xml:space="preserve"> </w:t>
            </w:r>
            <w:r w:rsidR="00694F11" w:rsidRPr="00694F11">
              <w:rPr>
                <w:color w:val="auto"/>
              </w:rPr>
              <w:t>1344</w:t>
            </w:r>
            <w:r w:rsidR="00694F11">
              <w:rPr>
                <w:color w:val="auto"/>
              </w:rPr>
              <w:t xml:space="preserve"> </w:t>
            </w:r>
            <w:r w:rsidR="00694F11" w:rsidRPr="00694F11">
              <w:rPr>
                <w:color w:val="auto"/>
              </w:rPr>
              <w:t>23496</w:t>
            </w:r>
          </w:p>
          <w:p w14:paraId="2A077FA0" w14:textId="7690FA7F" w:rsidR="00A31177" w:rsidRPr="00FB60D8" w:rsidRDefault="00A31177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  <w:lang w:val="it-IT"/>
              </w:rPr>
            </w:pPr>
            <w:r w:rsidRPr="00FB60D8">
              <w:rPr>
                <w:color w:val="auto"/>
                <w:lang w:val="it-IT"/>
              </w:rPr>
              <w:t xml:space="preserve">E-mail: </w:t>
            </w:r>
            <w:hyperlink r:id="rId12" w:history="1">
              <w:r w:rsidR="00EF20E6" w:rsidRPr="003554AE">
                <w:rPr>
                  <w:rStyle w:val="Hyperlink"/>
                </w:rPr>
                <w:t>LegalServices@ecb.europa.eu</w:t>
              </w:r>
            </w:hyperlink>
            <w:r w:rsidR="00EF20E6">
              <w:t xml:space="preserve"> </w:t>
            </w:r>
          </w:p>
          <w:p w14:paraId="7CB7D4B8" w14:textId="77777777" w:rsidR="002D0024" w:rsidRPr="00FB60D8" w:rsidRDefault="002D0024" w:rsidP="009317D0">
            <w:pPr>
              <w:pStyle w:val="ECBCopy-Text"/>
              <w:spacing w:line="240" w:lineRule="auto"/>
              <w:ind w:left="113"/>
              <w:jc w:val="both"/>
              <w:rPr>
                <w:color w:val="auto"/>
                <w:lang w:val="it-IT"/>
              </w:rPr>
            </w:pPr>
          </w:p>
          <w:p w14:paraId="33688E81" w14:textId="77777777" w:rsidR="00AC2283" w:rsidRPr="00FB60D8" w:rsidRDefault="00AC2283" w:rsidP="009317D0">
            <w:pPr>
              <w:pStyle w:val="ECBCopy-Text"/>
              <w:spacing w:line="240" w:lineRule="auto"/>
              <w:ind w:left="113"/>
              <w:jc w:val="both"/>
              <w:rPr>
                <w:b/>
                <w:color w:val="auto"/>
                <w:lang w:val="it-IT"/>
              </w:rPr>
            </w:pPr>
          </w:p>
        </w:tc>
      </w:tr>
      <w:tr w:rsidR="006E6F8A" w:rsidRPr="00F319AF" w14:paraId="2E2839B8" w14:textId="77777777" w:rsidTr="00202F1E">
        <w:tc>
          <w:tcPr>
            <w:tcW w:w="1622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12B9A2" w14:textId="77777777" w:rsidR="006E6F8A" w:rsidRPr="00FB60D8" w:rsidRDefault="006E6F8A" w:rsidP="009317D0">
            <w:pPr>
              <w:pStyle w:val="ECBgeneralInfo"/>
              <w:spacing w:line="240" w:lineRule="auto"/>
              <w:ind w:left="113" w:right="-221"/>
              <w:jc w:val="both"/>
              <w:rPr>
                <w:rFonts w:cs="Arial"/>
                <w:color w:val="auto"/>
                <w:szCs w:val="20"/>
              </w:rPr>
            </w:pPr>
            <w:r w:rsidRPr="00FB60D8">
              <w:rPr>
                <w:rFonts w:cs="Arial"/>
                <w:color w:val="auto"/>
                <w:szCs w:val="20"/>
              </w:rPr>
              <w:t xml:space="preserve">Website </w:t>
            </w:r>
          </w:p>
        </w:tc>
        <w:tc>
          <w:tcPr>
            <w:tcW w:w="7595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268419D" w14:textId="77777777" w:rsidR="006E6F8A" w:rsidRDefault="00296F5F" w:rsidP="009317D0">
            <w:pPr>
              <w:pStyle w:val="ECBCopy-Text"/>
              <w:spacing w:line="240" w:lineRule="auto"/>
              <w:ind w:left="113"/>
              <w:jc w:val="both"/>
              <w:rPr>
                <w:rStyle w:val="Hyperlink"/>
                <w:lang w:val="en-GB"/>
              </w:rPr>
            </w:pPr>
            <w:hyperlink r:id="rId13" w:history="1">
              <w:r w:rsidR="00DE029A" w:rsidRPr="00FB60D8">
                <w:rPr>
                  <w:rStyle w:val="Hyperlink"/>
                  <w:lang w:val="en-GB"/>
                </w:rPr>
                <w:t>www.efmlg.org</w:t>
              </w:r>
            </w:hyperlink>
          </w:p>
          <w:p w14:paraId="44A9DBA2" w14:textId="77777777" w:rsidR="007D4556" w:rsidRDefault="007D4556" w:rsidP="009317D0">
            <w:pPr>
              <w:pStyle w:val="ECBCopy-Text"/>
              <w:spacing w:line="240" w:lineRule="auto"/>
              <w:ind w:left="113"/>
              <w:jc w:val="both"/>
              <w:rPr>
                <w:rStyle w:val="Hyperlink"/>
                <w:lang w:val="en-GB"/>
              </w:rPr>
            </w:pPr>
          </w:p>
          <w:p w14:paraId="435BA726" w14:textId="77777777" w:rsidR="007D4556" w:rsidRPr="009B1D59" w:rsidRDefault="007D4556" w:rsidP="009317D0">
            <w:pPr>
              <w:pStyle w:val="ECBCopy-Text"/>
              <w:spacing w:line="240" w:lineRule="auto"/>
              <w:ind w:left="113"/>
              <w:jc w:val="both"/>
              <w:rPr>
                <w:rFonts w:cs="Arial"/>
                <w:color w:val="auto"/>
                <w:lang w:val="es-ES_tradnl"/>
              </w:rPr>
            </w:pPr>
          </w:p>
        </w:tc>
      </w:tr>
    </w:tbl>
    <w:p w14:paraId="583B044F" w14:textId="77777777" w:rsidR="00AC2283" w:rsidRDefault="00AC2283" w:rsidP="009317D0">
      <w:pPr>
        <w:jc w:val="both"/>
      </w:pPr>
    </w:p>
    <w:sectPr w:rsidR="00AC2283" w:rsidSect="001B50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0099" w14:textId="77777777" w:rsidR="00296F5F" w:rsidRDefault="00296F5F">
      <w:pPr>
        <w:spacing w:after="0" w:line="240" w:lineRule="auto"/>
      </w:pPr>
      <w:r>
        <w:separator/>
      </w:r>
    </w:p>
  </w:endnote>
  <w:endnote w:type="continuationSeparator" w:id="0">
    <w:p w14:paraId="7A351A21" w14:textId="77777777" w:rsidR="00296F5F" w:rsidRDefault="00296F5F">
      <w:pPr>
        <w:spacing w:after="0" w:line="240" w:lineRule="auto"/>
      </w:pPr>
      <w:r>
        <w:continuationSeparator/>
      </w:r>
    </w:p>
  </w:endnote>
  <w:endnote w:type="continuationNotice" w:id="1">
    <w:p w14:paraId="27490A7B" w14:textId="77777777" w:rsidR="00296F5F" w:rsidRDefault="00296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84E0" w14:textId="77777777" w:rsidR="00421ED3" w:rsidRDefault="00421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74DC" w14:textId="77777777" w:rsidR="00421ED3" w:rsidRDefault="00421E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F494" w14:textId="77777777" w:rsidR="00421ED3" w:rsidRDefault="00421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6325" w14:textId="77777777" w:rsidR="00296F5F" w:rsidRDefault="00296F5F">
      <w:pPr>
        <w:spacing w:after="0" w:line="240" w:lineRule="auto"/>
      </w:pPr>
      <w:r>
        <w:separator/>
      </w:r>
    </w:p>
  </w:footnote>
  <w:footnote w:type="continuationSeparator" w:id="0">
    <w:p w14:paraId="489E41F4" w14:textId="77777777" w:rsidR="00296F5F" w:rsidRDefault="00296F5F">
      <w:pPr>
        <w:spacing w:after="0" w:line="240" w:lineRule="auto"/>
      </w:pPr>
      <w:r>
        <w:continuationSeparator/>
      </w:r>
    </w:p>
  </w:footnote>
  <w:footnote w:type="continuationNotice" w:id="1">
    <w:p w14:paraId="2C5D1C3A" w14:textId="77777777" w:rsidR="00296F5F" w:rsidRDefault="00296F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3A90" w14:textId="77777777" w:rsidR="00421ED3" w:rsidRDefault="00421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9DE2" w14:textId="77777777" w:rsidR="00421ED3" w:rsidRDefault="00421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C3E9" w14:textId="2982C5C2" w:rsidR="001B5061" w:rsidRPr="00421ED3" w:rsidRDefault="001B5061" w:rsidP="00421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C36"/>
    <w:multiLevelType w:val="hybridMultilevel"/>
    <w:tmpl w:val="A3C08E04"/>
    <w:lvl w:ilvl="0" w:tplc="C436DF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24C51E9"/>
    <w:multiLevelType w:val="hybridMultilevel"/>
    <w:tmpl w:val="4C76CAA6"/>
    <w:lvl w:ilvl="0" w:tplc="08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" w15:restartNumberingAfterBreak="0">
    <w:nsid w:val="02AE09BA"/>
    <w:multiLevelType w:val="hybridMultilevel"/>
    <w:tmpl w:val="AC2EF6B4"/>
    <w:lvl w:ilvl="0" w:tplc="0082EB7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B78D5"/>
    <w:multiLevelType w:val="hybridMultilevel"/>
    <w:tmpl w:val="C02E1E5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 w15:restartNumberingAfterBreak="0">
    <w:nsid w:val="068958BD"/>
    <w:multiLevelType w:val="hybridMultilevel"/>
    <w:tmpl w:val="47B67A60"/>
    <w:lvl w:ilvl="0" w:tplc="4440B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22A18"/>
    <w:multiLevelType w:val="hybridMultilevel"/>
    <w:tmpl w:val="7F2C4D22"/>
    <w:lvl w:ilvl="0" w:tplc="A912B2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08C0CA1"/>
    <w:multiLevelType w:val="hybridMultilevel"/>
    <w:tmpl w:val="B4C80082"/>
    <w:lvl w:ilvl="0" w:tplc="798EA1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114111DF"/>
    <w:multiLevelType w:val="hybridMultilevel"/>
    <w:tmpl w:val="D43ED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B3C97"/>
    <w:multiLevelType w:val="hybridMultilevel"/>
    <w:tmpl w:val="3FEA5BC4"/>
    <w:lvl w:ilvl="0" w:tplc="65DADAD2">
      <w:start w:val="3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9746A"/>
    <w:multiLevelType w:val="hybridMultilevel"/>
    <w:tmpl w:val="7F567E5C"/>
    <w:lvl w:ilvl="0" w:tplc="FEE2ABE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1EA13FBF"/>
    <w:multiLevelType w:val="hybridMultilevel"/>
    <w:tmpl w:val="5E148208"/>
    <w:lvl w:ilvl="0" w:tplc="7F30ED26">
      <w:numFmt w:val="bullet"/>
      <w:lvlText w:val="-"/>
      <w:lvlJc w:val="left"/>
      <w:pPr>
        <w:ind w:left="720" w:hanging="360"/>
      </w:pPr>
      <w:rPr>
        <w:rFonts w:ascii="Calisto MT" w:eastAsia="Calibri" w:hAnsi="Calisto M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41543"/>
    <w:multiLevelType w:val="hybridMultilevel"/>
    <w:tmpl w:val="D43ED4AA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0F91D80"/>
    <w:multiLevelType w:val="hybridMultilevel"/>
    <w:tmpl w:val="E860359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1253"/>
    <w:multiLevelType w:val="hybridMultilevel"/>
    <w:tmpl w:val="02306D78"/>
    <w:lvl w:ilvl="0" w:tplc="A912B2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226E1324"/>
    <w:multiLevelType w:val="hybridMultilevel"/>
    <w:tmpl w:val="DCC02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261CA"/>
    <w:multiLevelType w:val="hybridMultilevel"/>
    <w:tmpl w:val="848A242A"/>
    <w:lvl w:ilvl="0" w:tplc="49F218C4">
      <w:start w:val="1"/>
      <w:numFmt w:val="decimal"/>
      <w:lvlText w:val="%1."/>
      <w:lvlJc w:val="left"/>
      <w:pPr>
        <w:ind w:left="63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54" w:hanging="360"/>
      </w:pPr>
    </w:lvl>
    <w:lvl w:ilvl="2" w:tplc="0809001B" w:tentative="1">
      <w:start w:val="1"/>
      <w:numFmt w:val="lowerRoman"/>
      <w:lvlText w:val="%3."/>
      <w:lvlJc w:val="right"/>
      <w:pPr>
        <w:ind w:left="2074" w:hanging="180"/>
      </w:pPr>
    </w:lvl>
    <w:lvl w:ilvl="3" w:tplc="0809000F" w:tentative="1">
      <w:start w:val="1"/>
      <w:numFmt w:val="decimal"/>
      <w:lvlText w:val="%4."/>
      <w:lvlJc w:val="left"/>
      <w:pPr>
        <w:ind w:left="2794" w:hanging="360"/>
      </w:pPr>
    </w:lvl>
    <w:lvl w:ilvl="4" w:tplc="08090019" w:tentative="1">
      <w:start w:val="1"/>
      <w:numFmt w:val="lowerLetter"/>
      <w:lvlText w:val="%5."/>
      <w:lvlJc w:val="left"/>
      <w:pPr>
        <w:ind w:left="3514" w:hanging="360"/>
      </w:pPr>
    </w:lvl>
    <w:lvl w:ilvl="5" w:tplc="0809001B" w:tentative="1">
      <w:start w:val="1"/>
      <w:numFmt w:val="lowerRoman"/>
      <w:lvlText w:val="%6."/>
      <w:lvlJc w:val="right"/>
      <w:pPr>
        <w:ind w:left="4234" w:hanging="180"/>
      </w:pPr>
    </w:lvl>
    <w:lvl w:ilvl="6" w:tplc="0809000F" w:tentative="1">
      <w:start w:val="1"/>
      <w:numFmt w:val="decimal"/>
      <w:lvlText w:val="%7."/>
      <w:lvlJc w:val="left"/>
      <w:pPr>
        <w:ind w:left="4954" w:hanging="360"/>
      </w:pPr>
    </w:lvl>
    <w:lvl w:ilvl="7" w:tplc="08090019" w:tentative="1">
      <w:start w:val="1"/>
      <w:numFmt w:val="lowerLetter"/>
      <w:lvlText w:val="%8."/>
      <w:lvlJc w:val="left"/>
      <w:pPr>
        <w:ind w:left="5674" w:hanging="360"/>
      </w:pPr>
    </w:lvl>
    <w:lvl w:ilvl="8" w:tplc="08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6" w15:restartNumberingAfterBreak="0">
    <w:nsid w:val="2741350F"/>
    <w:multiLevelType w:val="hybridMultilevel"/>
    <w:tmpl w:val="D750B78E"/>
    <w:lvl w:ilvl="0" w:tplc="F7065246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280920C3"/>
    <w:multiLevelType w:val="hybridMultilevel"/>
    <w:tmpl w:val="099E6ECC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8272533"/>
    <w:multiLevelType w:val="hybridMultilevel"/>
    <w:tmpl w:val="9664E1CC"/>
    <w:lvl w:ilvl="0" w:tplc="08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9" w15:restartNumberingAfterBreak="0">
    <w:nsid w:val="29851213"/>
    <w:multiLevelType w:val="hybridMultilevel"/>
    <w:tmpl w:val="B7BC3F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400A0"/>
    <w:multiLevelType w:val="hybridMultilevel"/>
    <w:tmpl w:val="56427A3E"/>
    <w:lvl w:ilvl="0" w:tplc="08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1" w15:restartNumberingAfterBreak="0">
    <w:nsid w:val="37D53295"/>
    <w:multiLevelType w:val="hybridMultilevel"/>
    <w:tmpl w:val="9B2C5152"/>
    <w:lvl w:ilvl="0" w:tplc="08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2" w15:restartNumberingAfterBreak="0">
    <w:nsid w:val="385F6630"/>
    <w:multiLevelType w:val="hybridMultilevel"/>
    <w:tmpl w:val="A3C08E04"/>
    <w:lvl w:ilvl="0" w:tplc="C436DF6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396637FE"/>
    <w:multiLevelType w:val="hybridMultilevel"/>
    <w:tmpl w:val="7FE84E76"/>
    <w:lvl w:ilvl="0" w:tplc="08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4" w15:restartNumberingAfterBreak="0">
    <w:nsid w:val="3A730EEF"/>
    <w:multiLevelType w:val="hybridMultilevel"/>
    <w:tmpl w:val="C1682F76"/>
    <w:lvl w:ilvl="0" w:tplc="160E88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CAB34EE"/>
    <w:multiLevelType w:val="hybridMultilevel"/>
    <w:tmpl w:val="862E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A3FBE"/>
    <w:multiLevelType w:val="hybridMultilevel"/>
    <w:tmpl w:val="2F761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CD0DD1"/>
    <w:multiLevelType w:val="hybridMultilevel"/>
    <w:tmpl w:val="B6821026"/>
    <w:lvl w:ilvl="0" w:tplc="A912B2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49FE5BB4"/>
    <w:multiLevelType w:val="hybridMultilevel"/>
    <w:tmpl w:val="5D04F5F8"/>
    <w:lvl w:ilvl="0" w:tplc="080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9" w15:restartNumberingAfterBreak="0">
    <w:nsid w:val="4C923058"/>
    <w:multiLevelType w:val="hybridMultilevel"/>
    <w:tmpl w:val="CEA05F9C"/>
    <w:lvl w:ilvl="0" w:tplc="B4EE9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12336"/>
    <w:multiLevelType w:val="hybridMultilevel"/>
    <w:tmpl w:val="02306D78"/>
    <w:lvl w:ilvl="0" w:tplc="A912B2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5E7B601D"/>
    <w:multiLevelType w:val="hybridMultilevel"/>
    <w:tmpl w:val="171A9E46"/>
    <w:lvl w:ilvl="0" w:tplc="08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2" w15:restartNumberingAfterBreak="0">
    <w:nsid w:val="678400B6"/>
    <w:multiLevelType w:val="hybridMultilevel"/>
    <w:tmpl w:val="D98C7010"/>
    <w:lvl w:ilvl="0" w:tplc="0809000F">
      <w:start w:val="1"/>
      <w:numFmt w:val="decimal"/>
      <w:lvlText w:val="%1."/>
      <w:lvlJc w:val="left"/>
      <w:pPr>
        <w:ind w:left="850" w:hanging="360"/>
      </w:pPr>
    </w:lvl>
    <w:lvl w:ilvl="1" w:tplc="08090019" w:tentative="1">
      <w:start w:val="1"/>
      <w:numFmt w:val="lowerLetter"/>
      <w:lvlText w:val="%2."/>
      <w:lvlJc w:val="left"/>
      <w:pPr>
        <w:ind w:left="1570" w:hanging="360"/>
      </w:pPr>
    </w:lvl>
    <w:lvl w:ilvl="2" w:tplc="0809001B" w:tentative="1">
      <w:start w:val="1"/>
      <w:numFmt w:val="lowerRoman"/>
      <w:lvlText w:val="%3."/>
      <w:lvlJc w:val="right"/>
      <w:pPr>
        <w:ind w:left="2290" w:hanging="180"/>
      </w:pPr>
    </w:lvl>
    <w:lvl w:ilvl="3" w:tplc="0809000F" w:tentative="1">
      <w:start w:val="1"/>
      <w:numFmt w:val="decimal"/>
      <w:lvlText w:val="%4."/>
      <w:lvlJc w:val="left"/>
      <w:pPr>
        <w:ind w:left="3010" w:hanging="360"/>
      </w:pPr>
    </w:lvl>
    <w:lvl w:ilvl="4" w:tplc="08090019" w:tentative="1">
      <w:start w:val="1"/>
      <w:numFmt w:val="lowerLetter"/>
      <w:lvlText w:val="%5."/>
      <w:lvlJc w:val="left"/>
      <w:pPr>
        <w:ind w:left="3730" w:hanging="360"/>
      </w:pPr>
    </w:lvl>
    <w:lvl w:ilvl="5" w:tplc="0809001B" w:tentative="1">
      <w:start w:val="1"/>
      <w:numFmt w:val="lowerRoman"/>
      <w:lvlText w:val="%6."/>
      <w:lvlJc w:val="right"/>
      <w:pPr>
        <w:ind w:left="4450" w:hanging="180"/>
      </w:pPr>
    </w:lvl>
    <w:lvl w:ilvl="6" w:tplc="0809000F" w:tentative="1">
      <w:start w:val="1"/>
      <w:numFmt w:val="decimal"/>
      <w:lvlText w:val="%7."/>
      <w:lvlJc w:val="left"/>
      <w:pPr>
        <w:ind w:left="5170" w:hanging="360"/>
      </w:pPr>
    </w:lvl>
    <w:lvl w:ilvl="7" w:tplc="08090019" w:tentative="1">
      <w:start w:val="1"/>
      <w:numFmt w:val="lowerLetter"/>
      <w:lvlText w:val="%8."/>
      <w:lvlJc w:val="left"/>
      <w:pPr>
        <w:ind w:left="5890" w:hanging="360"/>
      </w:pPr>
    </w:lvl>
    <w:lvl w:ilvl="8" w:tplc="08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3" w15:restartNumberingAfterBreak="0">
    <w:nsid w:val="68F729DE"/>
    <w:multiLevelType w:val="hybridMultilevel"/>
    <w:tmpl w:val="6AE41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82E7C"/>
    <w:multiLevelType w:val="hybridMultilevel"/>
    <w:tmpl w:val="C3007BAA"/>
    <w:lvl w:ilvl="0" w:tplc="A912B2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 w15:restartNumberingAfterBreak="0">
    <w:nsid w:val="73E96FEC"/>
    <w:multiLevelType w:val="hybridMultilevel"/>
    <w:tmpl w:val="DAAECDFC"/>
    <w:lvl w:ilvl="0" w:tplc="F7065246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6" w15:restartNumberingAfterBreak="0">
    <w:nsid w:val="78BF7A8A"/>
    <w:multiLevelType w:val="hybridMultilevel"/>
    <w:tmpl w:val="84649796"/>
    <w:lvl w:ilvl="0" w:tplc="A912B2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7" w15:restartNumberingAfterBreak="0">
    <w:nsid w:val="7B2813A7"/>
    <w:multiLevelType w:val="hybridMultilevel"/>
    <w:tmpl w:val="C3B0D7CA"/>
    <w:lvl w:ilvl="0" w:tplc="C1FA1F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9"/>
  </w:num>
  <w:num w:numId="5">
    <w:abstractNumId w:val="6"/>
  </w:num>
  <w:num w:numId="6">
    <w:abstractNumId w:val="9"/>
  </w:num>
  <w:num w:numId="7">
    <w:abstractNumId w:val="37"/>
  </w:num>
  <w:num w:numId="8">
    <w:abstractNumId w:val="24"/>
  </w:num>
  <w:num w:numId="9">
    <w:abstractNumId w:val="30"/>
  </w:num>
  <w:num w:numId="10">
    <w:abstractNumId w:val="11"/>
  </w:num>
  <w:num w:numId="11">
    <w:abstractNumId w:val="2"/>
  </w:num>
  <w:num w:numId="12">
    <w:abstractNumId w:val="29"/>
  </w:num>
  <w:num w:numId="13">
    <w:abstractNumId w:val="16"/>
  </w:num>
  <w:num w:numId="14">
    <w:abstractNumId w:val="3"/>
  </w:num>
  <w:num w:numId="15">
    <w:abstractNumId w:val="33"/>
  </w:num>
  <w:num w:numId="16">
    <w:abstractNumId w:val="15"/>
  </w:num>
  <w:num w:numId="17">
    <w:abstractNumId w:val="8"/>
  </w:num>
  <w:num w:numId="18">
    <w:abstractNumId w:val="31"/>
  </w:num>
  <w:num w:numId="19">
    <w:abstractNumId w:val="20"/>
  </w:num>
  <w:num w:numId="20">
    <w:abstractNumId w:val="18"/>
  </w:num>
  <w:num w:numId="21">
    <w:abstractNumId w:val="21"/>
  </w:num>
  <w:num w:numId="22">
    <w:abstractNumId w:val="4"/>
  </w:num>
  <w:num w:numId="23">
    <w:abstractNumId w:val="0"/>
  </w:num>
  <w:num w:numId="24">
    <w:abstractNumId w:val="22"/>
  </w:num>
  <w:num w:numId="25">
    <w:abstractNumId w:val="27"/>
  </w:num>
  <w:num w:numId="26">
    <w:abstractNumId w:val="12"/>
  </w:num>
  <w:num w:numId="27">
    <w:abstractNumId w:val="5"/>
  </w:num>
  <w:num w:numId="28">
    <w:abstractNumId w:val="36"/>
  </w:num>
  <w:num w:numId="29">
    <w:abstractNumId w:val="25"/>
  </w:num>
  <w:num w:numId="30">
    <w:abstractNumId w:val="26"/>
  </w:num>
  <w:num w:numId="31">
    <w:abstractNumId w:val="1"/>
  </w:num>
  <w:num w:numId="32">
    <w:abstractNumId w:val="23"/>
  </w:num>
  <w:num w:numId="33">
    <w:abstractNumId w:val="28"/>
  </w:num>
  <w:num w:numId="34">
    <w:abstractNumId w:val="17"/>
  </w:num>
  <w:num w:numId="35">
    <w:abstractNumId w:val="34"/>
  </w:num>
  <w:num w:numId="36">
    <w:abstractNumId w:val="35"/>
  </w:num>
  <w:num w:numId="37">
    <w:abstractNumId w:val="3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45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AC2283"/>
    <w:rsid w:val="00000EEA"/>
    <w:rsid w:val="00001333"/>
    <w:rsid w:val="00001E29"/>
    <w:rsid w:val="00004AEC"/>
    <w:rsid w:val="00005711"/>
    <w:rsid w:val="00007804"/>
    <w:rsid w:val="000129DF"/>
    <w:rsid w:val="0001621C"/>
    <w:rsid w:val="000243BD"/>
    <w:rsid w:val="0003110A"/>
    <w:rsid w:val="0003605B"/>
    <w:rsid w:val="00037073"/>
    <w:rsid w:val="00037B3B"/>
    <w:rsid w:val="000412BA"/>
    <w:rsid w:val="00042EBD"/>
    <w:rsid w:val="00050BFE"/>
    <w:rsid w:val="00054856"/>
    <w:rsid w:val="000706F7"/>
    <w:rsid w:val="0007239C"/>
    <w:rsid w:val="000734DE"/>
    <w:rsid w:val="00073A37"/>
    <w:rsid w:val="00085026"/>
    <w:rsid w:val="000852AD"/>
    <w:rsid w:val="00090330"/>
    <w:rsid w:val="00092BC3"/>
    <w:rsid w:val="000A3CF6"/>
    <w:rsid w:val="000A5F99"/>
    <w:rsid w:val="000C4CE0"/>
    <w:rsid w:val="000C4FA5"/>
    <w:rsid w:val="000C66D7"/>
    <w:rsid w:val="000C6F3D"/>
    <w:rsid w:val="000D7D33"/>
    <w:rsid w:val="000E2267"/>
    <w:rsid w:val="000E445D"/>
    <w:rsid w:val="000E6210"/>
    <w:rsid w:val="000F0947"/>
    <w:rsid w:val="000F114D"/>
    <w:rsid w:val="000F1F76"/>
    <w:rsid w:val="000F379C"/>
    <w:rsid w:val="000F55C3"/>
    <w:rsid w:val="000F55E7"/>
    <w:rsid w:val="000F708A"/>
    <w:rsid w:val="00103681"/>
    <w:rsid w:val="00106C8F"/>
    <w:rsid w:val="00107CF7"/>
    <w:rsid w:val="0011362E"/>
    <w:rsid w:val="001140B5"/>
    <w:rsid w:val="00124398"/>
    <w:rsid w:val="00124FA9"/>
    <w:rsid w:val="00132702"/>
    <w:rsid w:val="00133674"/>
    <w:rsid w:val="001361C8"/>
    <w:rsid w:val="001413B1"/>
    <w:rsid w:val="00145ADE"/>
    <w:rsid w:val="00147297"/>
    <w:rsid w:val="00156C71"/>
    <w:rsid w:val="001604BC"/>
    <w:rsid w:val="00162B5A"/>
    <w:rsid w:val="00164BA3"/>
    <w:rsid w:val="001749BD"/>
    <w:rsid w:val="00181019"/>
    <w:rsid w:val="00181511"/>
    <w:rsid w:val="00183F06"/>
    <w:rsid w:val="00186406"/>
    <w:rsid w:val="001912FF"/>
    <w:rsid w:val="00192B3D"/>
    <w:rsid w:val="001932B5"/>
    <w:rsid w:val="001A0D5F"/>
    <w:rsid w:val="001B13E9"/>
    <w:rsid w:val="001B5061"/>
    <w:rsid w:val="001C14CE"/>
    <w:rsid w:val="001C25BF"/>
    <w:rsid w:val="001C32C5"/>
    <w:rsid w:val="001C519E"/>
    <w:rsid w:val="001C5222"/>
    <w:rsid w:val="001D02ED"/>
    <w:rsid w:val="001D6569"/>
    <w:rsid w:val="001E3827"/>
    <w:rsid w:val="001F4813"/>
    <w:rsid w:val="001F59E8"/>
    <w:rsid w:val="00201E51"/>
    <w:rsid w:val="00202F1E"/>
    <w:rsid w:val="002074F9"/>
    <w:rsid w:val="002104E1"/>
    <w:rsid w:val="002105E8"/>
    <w:rsid w:val="00210614"/>
    <w:rsid w:val="00211242"/>
    <w:rsid w:val="0021156E"/>
    <w:rsid w:val="00213961"/>
    <w:rsid w:val="00214F12"/>
    <w:rsid w:val="002155F5"/>
    <w:rsid w:val="0021692E"/>
    <w:rsid w:val="00217B7C"/>
    <w:rsid w:val="00222BE2"/>
    <w:rsid w:val="0022306B"/>
    <w:rsid w:val="00227368"/>
    <w:rsid w:val="00233C31"/>
    <w:rsid w:val="00235ECD"/>
    <w:rsid w:val="002371C1"/>
    <w:rsid w:val="002403C2"/>
    <w:rsid w:val="002424DF"/>
    <w:rsid w:val="00242CF8"/>
    <w:rsid w:val="002452A4"/>
    <w:rsid w:val="002465CB"/>
    <w:rsid w:val="0025027D"/>
    <w:rsid w:val="0025425C"/>
    <w:rsid w:val="00256834"/>
    <w:rsid w:val="00256D8D"/>
    <w:rsid w:val="002652EC"/>
    <w:rsid w:val="00266652"/>
    <w:rsid w:val="00266797"/>
    <w:rsid w:val="00267CC0"/>
    <w:rsid w:val="0027089C"/>
    <w:rsid w:val="0028245F"/>
    <w:rsid w:val="00285ACC"/>
    <w:rsid w:val="00291501"/>
    <w:rsid w:val="00296F5F"/>
    <w:rsid w:val="002970B3"/>
    <w:rsid w:val="002A27A0"/>
    <w:rsid w:val="002A27DA"/>
    <w:rsid w:val="002A4149"/>
    <w:rsid w:val="002A465E"/>
    <w:rsid w:val="002A7E2E"/>
    <w:rsid w:val="002B2A25"/>
    <w:rsid w:val="002C407E"/>
    <w:rsid w:val="002C42C5"/>
    <w:rsid w:val="002C6C2D"/>
    <w:rsid w:val="002C6FBC"/>
    <w:rsid w:val="002D0024"/>
    <w:rsid w:val="002E06B8"/>
    <w:rsid w:val="002E1040"/>
    <w:rsid w:val="002E17EC"/>
    <w:rsid w:val="002E1D84"/>
    <w:rsid w:val="002E598F"/>
    <w:rsid w:val="002E7464"/>
    <w:rsid w:val="002F358B"/>
    <w:rsid w:val="002F47BD"/>
    <w:rsid w:val="00301E3F"/>
    <w:rsid w:val="0030391B"/>
    <w:rsid w:val="00303A6B"/>
    <w:rsid w:val="00307C92"/>
    <w:rsid w:val="0031230E"/>
    <w:rsid w:val="00315C86"/>
    <w:rsid w:val="003168A6"/>
    <w:rsid w:val="00317F65"/>
    <w:rsid w:val="00320FFC"/>
    <w:rsid w:val="00321E85"/>
    <w:rsid w:val="00327704"/>
    <w:rsid w:val="00333504"/>
    <w:rsid w:val="003353CC"/>
    <w:rsid w:val="00335988"/>
    <w:rsid w:val="00356D9D"/>
    <w:rsid w:val="00361DD6"/>
    <w:rsid w:val="003653C8"/>
    <w:rsid w:val="003737BC"/>
    <w:rsid w:val="00376DC3"/>
    <w:rsid w:val="003810A1"/>
    <w:rsid w:val="0038136B"/>
    <w:rsid w:val="003828D9"/>
    <w:rsid w:val="00383A90"/>
    <w:rsid w:val="003876BB"/>
    <w:rsid w:val="0039199F"/>
    <w:rsid w:val="00397AB0"/>
    <w:rsid w:val="003A0710"/>
    <w:rsid w:val="003A3629"/>
    <w:rsid w:val="003A74C8"/>
    <w:rsid w:val="003B2C4D"/>
    <w:rsid w:val="003B3FE7"/>
    <w:rsid w:val="003B41DB"/>
    <w:rsid w:val="003B5350"/>
    <w:rsid w:val="003C18FE"/>
    <w:rsid w:val="003D486A"/>
    <w:rsid w:val="003D52BB"/>
    <w:rsid w:val="003D68CC"/>
    <w:rsid w:val="003D7C64"/>
    <w:rsid w:val="003E3949"/>
    <w:rsid w:val="003E5F24"/>
    <w:rsid w:val="003F122A"/>
    <w:rsid w:val="003F6620"/>
    <w:rsid w:val="003F7531"/>
    <w:rsid w:val="00400F9B"/>
    <w:rsid w:val="004013D6"/>
    <w:rsid w:val="00401D0F"/>
    <w:rsid w:val="00402D43"/>
    <w:rsid w:val="00406915"/>
    <w:rsid w:val="00407102"/>
    <w:rsid w:val="0041441E"/>
    <w:rsid w:val="0042096D"/>
    <w:rsid w:val="00421ED3"/>
    <w:rsid w:val="00423A2C"/>
    <w:rsid w:val="00424397"/>
    <w:rsid w:val="00426128"/>
    <w:rsid w:val="00432385"/>
    <w:rsid w:val="00432CB9"/>
    <w:rsid w:val="00433906"/>
    <w:rsid w:val="00433BE5"/>
    <w:rsid w:val="004340F0"/>
    <w:rsid w:val="00437301"/>
    <w:rsid w:val="00443E09"/>
    <w:rsid w:val="004461CA"/>
    <w:rsid w:val="00447E08"/>
    <w:rsid w:val="00454424"/>
    <w:rsid w:val="00455805"/>
    <w:rsid w:val="00463C69"/>
    <w:rsid w:val="00465692"/>
    <w:rsid w:val="004733D1"/>
    <w:rsid w:val="00474713"/>
    <w:rsid w:val="00474A7E"/>
    <w:rsid w:val="00476141"/>
    <w:rsid w:val="00477193"/>
    <w:rsid w:val="00480399"/>
    <w:rsid w:val="00484264"/>
    <w:rsid w:val="00485015"/>
    <w:rsid w:val="00490673"/>
    <w:rsid w:val="0049069B"/>
    <w:rsid w:val="004A3ACB"/>
    <w:rsid w:val="004B353C"/>
    <w:rsid w:val="004B478B"/>
    <w:rsid w:val="004C1B89"/>
    <w:rsid w:val="004C1E06"/>
    <w:rsid w:val="004C21A3"/>
    <w:rsid w:val="004C3731"/>
    <w:rsid w:val="004C46D2"/>
    <w:rsid w:val="004C710D"/>
    <w:rsid w:val="004D0F2E"/>
    <w:rsid w:val="004E31A7"/>
    <w:rsid w:val="004E5DD5"/>
    <w:rsid w:val="004E7217"/>
    <w:rsid w:val="004F037D"/>
    <w:rsid w:val="005021D9"/>
    <w:rsid w:val="005024B4"/>
    <w:rsid w:val="00506AF0"/>
    <w:rsid w:val="00513E39"/>
    <w:rsid w:val="00516088"/>
    <w:rsid w:val="005168F2"/>
    <w:rsid w:val="00521BD1"/>
    <w:rsid w:val="00524606"/>
    <w:rsid w:val="00524998"/>
    <w:rsid w:val="00524CFB"/>
    <w:rsid w:val="00525B11"/>
    <w:rsid w:val="00530037"/>
    <w:rsid w:val="005306CB"/>
    <w:rsid w:val="00531966"/>
    <w:rsid w:val="00533562"/>
    <w:rsid w:val="00533E40"/>
    <w:rsid w:val="00534F77"/>
    <w:rsid w:val="0053780E"/>
    <w:rsid w:val="00542E87"/>
    <w:rsid w:val="00546533"/>
    <w:rsid w:val="00546A92"/>
    <w:rsid w:val="005515B3"/>
    <w:rsid w:val="00555911"/>
    <w:rsid w:val="00555FD8"/>
    <w:rsid w:val="00565CAA"/>
    <w:rsid w:val="0056600D"/>
    <w:rsid w:val="00566E0F"/>
    <w:rsid w:val="0056792A"/>
    <w:rsid w:val="0057086C"/>
    <w:rsid w:val="00571682"/>
    <w:rsid w:val="0057401C"/>
    <w:rsid w:val="00575696"/>
    <w:rsid w:val="005766BF"/>
    <w:rsid w:val="005767D5"/>
    <w:rsid w:val="00581765"/>
    <w:rsid w:val="00583A6B"/>
    <w:rsid w:val="00584D19"/>
    <w:rsid w:val="00590F19"/>
    <w:rsid w:val="00593F19"/>
    <w:rsid w:val="0059536E"/>
    <w:rsid w:val="005A2461"/>
    <w:rsid w:val="005A64DB"/>
    <w:rsid w:val="005B47F1"/>
    <w:rsid w:val="005B4977"/>
    <w:rsid w:val="005B624F"/>
    <w:rsid w:val="005C707E"/>
    <w:rsid w:val="005D1711"/>
    <w:rsid w:val="005D6741"/>
    <w:rsid w:val="005E0403"/>
    <w:rsid w:val="005E0955"/>
    <w:rsid w:val="005E0E77"/>
    <w:rsid w:val="005E2003"/>
    <w:rsid w:val="005E7803"/>
    <w:rsid w:val="005F5F5D"/>
    <w:rsid w:val="005F6526"/>
    <w:rsid w:val="006020A9"/>
    <w:rsid w:val="006067F4"/>
    <w:rsid w:val="00606F94"/>
    <w:rsid w:val="00615183"/>
    <w:rsid w:val="006160CB"/>
    <w:rsid w:val="0062107C"/>
    <w:rsid w:val="006270D4"/>
    <w:rsid w:val="006353B1"/>
    <w:rsid w:val="00637E3A"/>
    <w:rsid w:val="00640164"/>
    <w:rsid w:val="006407BC"/>
    <w:rsid w:val="00646CF9"/>
    <w:rsid w:val="00656FBE"/>
    <w:rsid w:val="00663940"/>
    <w:rsid w:val="00664D8D"/>
    <w:rsid w:val="0066555A"/>
    <w:rsid w:val="0066719F"/>
    <w:rsid w:val="00667509"/>
    <w:rsid w:val="006770E6"/>
    <w:rsid w:val="0067710A"/>
    <w:rsid w:val="00691912"/>
    <w:rsid w:val="00691F3D"/>
    <w:rsid w:val="00694F11"/>
    <w:rsid w:val="00696906"/>
    <w:rsid w:val="00696A68"/>
    <w:rsid w:val="006A0706"/>
    <w:rsid w:val="006A2A54"/>
    <w:rsid w:val="006A2AFB"/>
    <w:rsid w:val="006A3A84"/>
    <w:rsid w:val="006A3DFD"/>
    <w:rsid w:val="006B1ECD"/>
    <w:rsid w:val="006B37BC"/>
    <w:rsid w:val="006B57D1"/>
    <w:rsid w:val="006C601B"/>
    <w:rsid w:val="006D0598"/>
    <w:rsid w:val="006D2356"/>
    <w:rsid w:val="006D35C9"/>
    <w:rsid w:val="006D371A"/>
    <w:rsid w:val="006D75D9"/>
    <w:rsid w:val="006E3FE6"/>
    <w:rsid w:val="006E6F8A"/>
    <w:rsid w:val="006E7A5E"/>
    <w:rsid w:val="006F0AAC"/>
    <w:rsid w:val="006F7517"/>
    <w:rsid w:val="00700073"/>
    <w:rsid w:val="00702939"/>
    <w:rsid w:val="00702EF0"/>
    <w:rsid w:val="00715D0C"/>
    <w:rsid w:val="007200F5"/>
    <w:rsid w:val="00720F08"/>
    <w:rsid w:val="00724383"/>
    <w:rsid w:val="00725736"/>
    <w:rsid w:val="00730B7C"/>
    <w:rsid w:val="007447DE"/>
    <w:rsid w:val="00746FF3"/>
    <w:rsid w:val="007527D3"/>
    <w:rsid w:val="00753EFA"/>
    <w:rsid w:val="00754314"/>
    <w:rsid w:val="00755687"/>
    <w:rsid w:val="0076307B"/>
    <w:rsid w:val="00770A25"/>
    <w:rsid w:val="0078562E"/>
    <w:rsid w:val="0079008D"/>
    <w:rsid w:val="007949C3"/>
    <w:rsid w:val="00797219"/>
    <w:rsid w:val="007A36A4"/>
    <w:rsid w:val="007A5854"/>
    <w:rsid w:val="007A70C9"/>
    <w:rsid w:val="007B0D20"/>
    <w:rsid w:val="007B0EAB"/>
    <w:rsid w:val="007B590D"/>
    <w:rsid w:val="007B5EDA"/>
    <w:rsid w:val="007C1DA1"/>
    <w:rsid w:val="007C2D8E"/>
    <w:rsid w:val="007C629C"/>
    <w:rsid w:val="007C7E08"/>
    <w:rsid w:val="007C7EE6"/>
    <w:rsid w:val="007D099D"/>
    <w:rsid w:val="007D4556"/>
    <w:rsid w:val="007D6B95"/>
    <w:rsid w:val="007D6CF0"/>
    <w:rsid w:val="007E0361"/>
    <w:rsid w:val="007E1D1B"/>
    <w:rsid w:val="007F61D7"/>
    <w:rsid w:val="008038BA"/>
    <w:rsid w:val="0080741C"/>
    <w:rsid w:val="008111AE"/>
    <w:rsid w:val="00814166"/>
    <w:rsid w:val="00817267"/>
    <w:rsid w:val="008172F1"/>
    <w:rsid w:val="00823230"/>
    <w:rsid w:val="008266AB"/>
    <w:rsid w:val="00826A3C"/>
    <w:rsid w:val="0083185F"/>
    <w:rsid w:val="00834B83"/>
    <w:rsid w:val="00835FA9"/>
    <w:rsid w:val="008377B7"/>
    <w:rsid w:val="00840008"/>
    <w:rsid w:val="00845103"/>
    <w:rsid w:val="00852D2A"/>
    <w:rsid w:val="00852D6C"/>
    <w:rsid w:val="0085772B"/>
    <w:rsid w:val="00861BDE"/>
    <w:rsid w:val="008639D3"/>
    <w:rsid w:val="0087162A"/>
    <w:rsid w:val="008716CB"/>
    <w:rsid w:val="008717D2"/>
    <w:rsid w:val="00880217"/>
    <w:rsid w:val="0088153E"/>
    <w:rsid w:val="00887462"/>
    <w:rsid w:val="00887977"/>
    <w:rsid w:val="00894339"/>
    <w:rsid w:val="008A02CA"/>
    <w:rsid w:val="008A418D"/>
    <w:rsid w:val="008A72BC"/>
    <w:rsid w:val="008B1485"/>
    <w:rsid w:val="008C11F4"/>
    <w:rsid w:val="008C5D89"/>
    <w:rsid w:val="008C6D33"/>
    <w:rsid w:val="008D2D2C"/>
    <w:rsid w:val="008D38B2"/>
    <w:rsid w:val="008D54CA"/>
    <w:rsid w:val="008E3525"/>
    <w:rsid w:val="008E5E14"/>
    <w:rsid w:val="008F148D"/>
    <w:rsid w:val="008F263F"/>
    <w:rsid w:val="008F465C"/>
    <w:rsid w:val="008F5922"/>
    <w:rsid w:val="008F6ACB"/>
    <w:rsid w:val="008F745A"/>
    <w:rsid w:val="0090164B"/>
    <w:rsid w:val="00903C00"/>
    <w:rsid w:val="00907BA1"/>
    <w:rsid w:val="00916E71"/>
    <w:rsid w:val="009213FC"/>
    <w:rsid w:val="00922362"/>
    <w:rsid w:val="00923B24"/>
    <w:rsid w:val="00923D30"/>
    <w:rsid w:val="00925677"/>
    <w:rsid w:val="009317D0"/>
    <w:rsid w:val="00936E0F"/>
    <w:rsid w:val="00940749"/>
    <w:rsid w:val="009445D0"/>
    <w:rsid w:val="00947951"/>
    <w:rsid w:val="00947F38"/>
    <w:rsid w:val="00953E82"/>
    <w:rsid w:val="00957EDB"/>
    <w:rsid w:val="00957F2C"/>
    <w:rsid w:val="00961800"/>
    <w:rsid w:val="009651C8"/>
    <w:rsid w:val="009717E7"/>
    <w:rsid w:val="00971D55"/>
    <w:rsid w:val="00974B99"/>
    <w:rsid w:val="00976942"/>
    <w:rsid w:val="0098106F"/>
    <w:rsid w:val="00982C0F"/>
    <w:rsid w:val="00983EC5"/>
    <w:rsid w:val="00985886"/>
    <w:rsid w:val="00987A93"/>
    <w:rsid w:val="00987E55"/>
    <w:rsid w:val="00993772"/>
    <w:rsid w:val="00994AF8"/>
    <w:rsid w:val="009A1192"/>
    <w:rsid w:val="009A2B6C"/>
    <w:rsid w:val="009A3194"/>
    <w:rsid w:val="009A476D"/>
    <w:rsid w:val="009A59D4"/>
    <w:rsid w:val="009B1D59"/>
    <w:rsid w:val="009B5E32"/>
    <w:rsid w:val="009C39E1"/>
    <w:rsid w:val="009C64BD"/>
    <w:rsid w:val="009C77B5"/>
    <w:rsid w:val="009D6893"/>
    <w:rsid w:val="009E0944"/>
    <w:rsid w:val="009E0BC5"/>
    <w:rsid w:val="009E18CC"/>
    <w:rsid w:val="009E3071"/>
    <w:rsid w:val="009F0377"/>
    <w:rsid w:val="00A00143"/>
    <w:rsid w:val="00A011F1"/>
    <w:rsid w:val="00A01826"/>
    <w:rsid w:val="00A01DDB"/>
    <w:rsid w:val="00A03E22"/>
    <w:rsid w:val="00A045BE"/>
    <w:rsid w:val="00A05F16"/>
    <w:rsid w:val="00A11134"/>
    <w:rsid w:val="00A173D1"/>
    <w:rsid w:val="00A173DB"/>
    <w:rsid w:val="00A31177"/>
    <w:rsid w:val="00A31852"/>
    <w:rsid w:val="00A32594"/>
    <w:rsid w:val="00A32695"/>
    <w:rsid w:val="00A36ADF"/>
    <w:rsid w:val="00A434A2"/>
    <w:rsid w:val="00A55A68"/>
    <w:rsid w:val="00A636AB"/>
    <w:rsid w:val="00A651F3"/>
    <w:rsid w:val="00A66E1A"/>
    <w:rsid w:val="00A7050B"/>
    <w:rsid w:val="00A709E8"/>
    <w:rsid w:val="00A710FC"/>
    <w:rsid w:val="00A75807"/>
    <w:rsid w:val="00A75FC8"/>
    <w:rsid w:val="00A77412"/>
    <w:rsid w:val="00A81666"/>
    <w:rsid w:val="00A838CC"/>
    <w:rsid w:val="00A850DF"/>
    <w:rsid w:val="00A930D5"/>
    <w:rsid w:val="00AA10F0"/>
    <w:rsid w:val="00AA42F2"/>
    <w:rsid w:val="00AA549D"/>
    <w:rsid w:val="00AB32BE"/>
    <w:rsid w:val="00AB4C87"/>
    <w:rsid w:val="00AB5EDB"/>
    <w:rsid w:val="00AC2283"/>
    <w:rsid w:val="00AC58D7"/>
    <w:rsid w:val="00AC6A23"/>
    <w:rsid w:val="00AD0ABE"/>
    <w:rsid w:val="00AE3E85"/>
    <w:rsid w:val="00AE7D8A"/>
    <w:rsid w:val="00AF257D"/>
    <w:rsid w:val="00AF5CD6"/>
    <w:rsid w:val="00AF7D6A"/>
    <w:rsid w:val="00B0044C"/>
    <w:rsid w:val="00B02180"/>
    <w:rsid w:val="00B02B41"/>
    <w:rsid w:val="00B06518"/>
    <w:rsid w:val="00B0661A"/>
    <w:rsid w:val="00B10316"/>
    <w:rsid w:val="00B133EA"/>
    <w:rsid w:val="00B17936"/>
    <w:rsid w:val="00B21698"/>
    <w:rsid w:val="00B27E72"/>
    <w:rsid w:val="00B302A7"/>
    <w:rsid w:val="00B34628"/>
    <w:rsid w:val="00B3464A"/>
    <w:rsid w:val="00B34956"/>
    <w:rsid w:val="00B36E84"/>
    <w:rsid w:val="00B4212E"/>
    <w:rsid w:val="00B44540"/>
    <w:rsid w:val="00B460C5"/>
    <w:rsid w:val="00B5173E"/>
    <w:rsid w:val="00B543C6"/>
    <w:rsid w:val="00B613CD"/>
    <w:rsid w:val="00B61DA7"/>
    <w:rsid w:val="00B7362C"/>
    <w:rsid w:val="00B739EE"/>
    <w:rsid w:val="00B747E7"/>
    <w:rsid w:val="00B74AE5"/>
    <w:rsid w:val="00B82616"/>
    <w:rsid w:val="00B82AC5"/>
    <w:rsid w:val="00B82DD5"/>
    <w:rsid w:val="00B849BD"/>
    <w:rsid w:val="00B861CF"/>
    <w:rsid w:val="00B9034A"/>
    <w:rsid w:val="00B913C3"/>
    <w:rsid w:val="00B966B9"/>
    <w:rsid w:val="00BA14F8"/>
    <w:rsid w:val="00BA1F26"/>
    <w:rsid w:val="00BB021E"/>
    <w:rsid w:val="00BB319A"/>
    <w:rsid w:val="00BB6C27"/>
    <w:rsid w:val="00BC0FBD"/>
    <w:rsid w:val="00BC1EB8"/>
    <w:rsid w:val="00BC6BA5"/>
    <w:rsid w:val="00BC7C22"/>
    <w:rsid w:val="00BD2C81"/>
    <w:rsid w:val="00BD3ED0"/>
    <w:rsid w:val="00BD4682"/>
    <w:rsid w:val="00BE016B"/>
    <w:rsid w:val="00BE0C39"/>
    <w:rsid w:val="00BE2146"/>
    <w:rsid w:val="00BE5C80"/>
    <w:rsid w:val="00BE7662"/>
    <w:rsid w:val="00BF14B1"/>
    <w:rsid w:val="00BF75B8"/>
    <w:rsid w:val="00C03148"/>
    <w:rsid w:val="00C04279"/>
    <w:rsid w:val="00C061DB"/>
    <w:rsid w:val="00C10110"/>
    <w:rsid w:val="00C10F99"/>
    <w:rsid w:val="00C12294"/>
    <w:rsid w:val="00C12AB2"/>
    <w:rsid w:val="00C1503A"/>
    <w:rsid w:val="00C163FD"/>
    <w:rsid w:val="00C31077"/>
    <w:rsid w:val="00C319A7"/>
    <w:rsid w:val="00C31F64"/>
    <w:rsid w:val="00C4264D"/>
    <w:rsid w:val="00C43251"/>
    <w:rsid w:val="00C432A2"/>
    <w:rsid w:val="00C5263B"/>
    <w:rsid w:val="00C61FCC"/>
    <w:rsid w:val="00C70698"/>
    <w:rsid w:val="00C71011"/>
    <w:rsid w:val="00C76F3A"/>
    <w:rsid w:val="00C80AAF"/>
    <w:rsid w:val="00C81E41"/>
    <w:rsid w:val="00C831DB"/>
    <w:rsid w:val="00C8333B"/>
    <w:rsid w:val="00C83FE9"/>
    <w:rsid w:val="00C9301F"/>
    <w:rsid w:val="00C93A8B"/>
    <w:rsid w:val="00CA357D"/>
    <w:rsid w:val="00CB0F12"/>
    <w:rsid w:val="00CB232E"/>
    <w:rsid w:val="00CB2DBE"/>
    <w:rsid w:val="00CB32A5"/>
    <w:rsid w:val="00CB5D4F"/>
    <w:rsid w:val="00CC4905"/>
    <w:rsid w:val="00CC601E"/>
    <w:rsid w:val="00CC76C5"/>
    <w:rsid w:val="00CD0EF4"/>
    <w:rsid w:val="00CD2120"/>
    <w:rsid w:val="00CD3D0F"/>
    <w:rsid w:val="00CD448C"/>
    <w:rsid w:val="00CD5541"/>
    <w:rsid w:val="00CE2241"/>
    <w:rsid w:val="00CE2D46"/>
    <w:rsid w:val="00CE5421"/>
    <w:rsid w:val="00CE7271"/>
    <w:rsid w:val="00CF1513"/>
    <w:rsid w:val="00CF1B61"/>
    <w:rsid w:val="00CF30D9"/>
    <w:rsid w:val="00CF4F61"/>
    <w:rsid w:val="00CF65B1"/>
    <w:rsid w:val="00D01A8A"/>
    <w:rsid w:val="00D02791"/>
    <w:rsid w:val="00D110A6"/>
    <w:rsid w:val="00D13189"/>
    <w:rsid w:val="00D172EE"/>
    <w:rsid w:val="00D21E1D"/>
    <w:rsid w:val="00D228E4"/>
    <w:rsid w:val="00D22BDB"/>
    <w:rsid w:val="00D2616A"/>
    <w:rsid w:val="00D3164D"/>
    <w:rsid w:val="00D31ADC"/>
    <w:rsid w:val="00D34489"/>
    <w:rsid w:val="00D345C5"/>
    <w:rsid w:val="00D40372"/>
    <w:rsid w:val="00D4505D"/>
    <w:rsid w:val="00D467C9"/>
    <w:rsid w:val="00D46ABF"/>
    <w:rsid w:val="00D52103"/>
    <w:rsid w:val="00D57A24"/>
    <w:rsid w:val="00D61C89"/>
    <w:rsid w:val="00D631F0"/>
    <w:rsid w:val="00D66B82"/>
    <w:rsid w:val="00D76A6A"/>
    <w:rsid w:val="00D82510"/>
    <w:rsid w:val="00D87DA8"/>
    <w:rsid w:val="00D87F08"/>
    <w:rsid w:val="00D97B25"/>
    <w:rsid w:val="00DA7449"/>
    <w:rsid w:val="00DA7CA4"/>
    <w:rsid w:val="00DB08A8"/>
    <w:rsid w:val="00DB31F6"/>
    <w:rsid w:val="00DC2CE2"/>
    <w:rsid w:val="00DC3B51"/>
    <w:rsid w:val="00DC3D46"/>
    <w:rsid w:val="00DD32EE"/>
    <w:rsid w:val="00DD3862"/>
    <w:rsid w:val="00DE029A"/>
    <w:rsid w:val="00DE1D17"/>
    <w:rsid w:val="00DF43A3"/>
    <w:rsid w:val="00DF706F"/>
    <w:rsid w:val="00E049DE"/>
    <w:rsid w:val="00E04D49"/>
    <w:rsid w:val="00E0650D"/>
    <w:rsid w:val="00E077BA"/>
    <w:rsid w:val="00E16EC3"/>
    <w:rsid w:val="00E17B08"/>
    <w:rsid w:val="00E21695"/>
    <w:rsid w:val="00E31296"/>
    <w:rsid w:val="00E33CFC"/>
    <w:rsid w:val="00E37435"/>
    <w:rsid w:val="00E404D2"/>
    <w:rsid w:val="00E43BBD"/>
    <w:rsid w:val="00E47666"/>
    <w:rsid w:val="00E538D9"/>
    <w:rsid w:val="00E60D0A"/>
    <w:rsid w:val="00E61BD1"/>
    <w:rsid w:val="00E62B68"/>
    <w:rsid w:val="00E63386"/>
    <w:rsid w:val="00E7145B"/>
    <w:rsid w:val="00E719DA"/>
    <w:rsid w:val="00E7263F"/>
    <w:rsid w:val="00E77312"/>
    <w:rsid w:val="00E821C0"/>
    <w:rsid w:val="00E82F2F"/>
    <w:rsid w:val="00E83AA9"/>
    <w:rsid w:val="00E86DAD"/>
    <w:rsid w:val="00E90624"/>
    <w:rsid w:val="00E932A7"/>
    <w:rsid w:val="00E9484E"/>
    <w:rsid w:val="00EA0E53"/>
    <w:rsid w:val="00EA2E9C"/>
    <w:rsid w:val="00EB3647"/>
    <w:rsid w:val="00EB66A9"/>
    <w:rsid w:val="00EB6CA3"/>
    <w:rsid w:val="00EC3AB4"/>
    <w:rsid w:val="00EC46CF"/>
    <w:rsid w:val="00EC684E"/>
    <w:rsid w:val="00EC779E"/>
    <w:rsid w:val="00EC7E4F"/>
    <w:rsid w:val="00ED5EBF"/>
    <w:rsid w:val="00ED6C6E"/>
    <w:rsid w:val="00EE6D37"/>
    <w:rsid w:val="00EF20E6"/>
    <w:rsid w:val="00EF56C4"/>
    <w:rsid w:val="00EF5BDF"/>
    <w:rsid w:val="00EF5BFB"/>
    <w:rsid w:val="00F029EC"/>
    <w:rsid w:val="00F066DA"/>
    <w:rsid w:val="00F10CF4"/>
    <w:rsid w:val="00F119FD"/>
    <w:rsid w:val="00F257FC"/>
    <w:rsid w:val="00F35A2F"/>
    <w:rsid w:val="00F40002"/>
    <w:rsid w:val="00F43548"/>
    <w:rsid w:val="00F43AB1"/>
    <w:rsid w:val="00F662A5"/>
    <w:rsid w:val="00F742E6"/>
    <w:rsid w:val="00FA0B9E"/>
    <w:rsid w:val="00FA47CC"/>
    <w:rsid w:val="00FB01A4"/>
    <w:rsid w:val="00FB13DB"/>
    <w:rsid w:val="00FB1FF9"/>
    <w:rsid w:val="00FB4BE8"/>
    <w:rsid w:val="00FB60D8"/>
    <w:rsid w:val="00FB662F"/>
    <w:rsid w:val="00FB6AE0"/>
    <w:rsid w:val="00FB6E9B"/>
    <w:rsid w:val="00FC15D9"/>
    <w:rsid w:val="00FC3977"/>
    <w:rsid w:val="00FC52DA"/>
    <w:rsid w:val="00FC5674"/>
    <w:rsid w:val="00FD0502"/>
    <w:rsid w:val="00FD2FC1"/>
    <w:rsid w:val="00FD5894"/>
    <w:rsid w:val="00FE0C20"/>
    <w:rsid w:val="00FE12FE"/>
    <w:rsid w:val="00FE454D"/>
    <w:rsid w:val="00FE704A"/>
    <w:rsid w:val="00FF1AF3"/>
    <w:rsid w:val="00FF2A2D"/>
    <w:rsid w:val="00FF480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E4F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BOVERHEAD">
    <w:name w:val="ECB_OVERHEAD"/>
    <w:basedOn w:val="Normal"/>
    <w:qFormat/>
    <w:rsid w:val="00AC2283"/>
    <w:pPr>
      <w:spacing w:before="1920" w:after="0"/>
      <w:jc w:val="center"/>
    </w:pPr>
    <w:rPr>
      <w:rFonts w:ascii="Arial" w:eastAsia="Times New Roman" w:hAnsi="Arial" w:cs="Arial"/>
      <w:color w:val="0D1695"/>
      <w:sz w:val="28"/>
      <w:szCs w:val="28"/>
      <w:lang w:val="de-DE" w:eastAsia="de-DE"/>
    </w:rPr>
  </w:style>
  <w:style w:type="paragraph" w:customStyle="1" w:styleId="ECB-TITEL">
    <w:name w:val="ECB-TITEL"/>
    <w:basedOn w:val="Normal"/>
    <w:qFormat/>
    <w:rsid w:val="00AC2283"/>
    <w:pPr>
      <w:spacing w:after="0"/>
      <w:jc w:val="center"/>
    </w:pPr>
    <w:rPr>
      <w:rFonts w:ascii="Arial" w:eastAsia="Times New Roman" w:hAnsi="Arial" w:cs="Arial"/>
      <w:color w:val="0D1695"/>
      <w:sz w:val="48"/>
      <w:szCs w:val="72"/>
      <w:lang w:val="de-DE" w:eastAsia="de-DE"/>
    </w:rPr>
  </w:style>
  <w:style w:type="paragraph" w:customStyle="1" w:styleId="ECBCoverdate">
    <w:name w:val="ECB_Cover_date"/>
    <w:basedOn w:val="Normal"/>
    <w:qFormat/>
    <w:rsid w:val="00AC2283"/>
    <w:pPr>
      <w:spacing w:after="0"/>
      <w:jc w:val="center"/>
    </w:pPr>
    <w:rPr>
      <w:rFonts w:ascii="Arial" w:eastAsia="Times New Roman" w:hAnsi="Arial" w:cs="Arial"/>
      <w:color w:val="9F9F9F"/>
      <w:sz w:val="28"/>
      <w:szCs w:val="28"/>
      <w:lang w:val="de-DE" w:eastAsia="de-DE"/>
    </w:rPr>
  </w:style>
  <w:style w:type="paragraph" w:customStyle="1" w:styleId="ECBCopy-Text">
    <w:name w:val="ECB_Copy-Text"/>
    <w:basedOn w:val="Normal"/>
    <w:qFormat/>
    <w:rsid w:val="00AC2283"/>
    <w:pPr>
      <w:spacing w:after="0" w:line="260" w:lineRule="exact"/>
    </w:pPr>
    <w:rPr>
      <w:rFonts w:ascii="Arial" w:eastAsia="Times New Roman" w:hAnsi="Arial"/>
      <w:color w:val="595959"/>
      <w:sz w:val="20"/>
      <w:szCs w:val="24"/>
      <w:lang w:val="de-DE" w:eastAsia="de-DE"/>
    </w:rPr>
  </w:style>
  <w:style w:type="paragraph" w:customStyle="1" w:styleId="ECBdays">
    <w:name w:val="ECB_days"/>
    <w:basedOn w:val="Normal"/>
    <w:qFormat/>
    <w:rsid w:val="00AC2283"/>
    <w:pPr>
      <w:spacing w:before="60" w:after="240" w:line="260" w:lineRule="exact"/>
    </w:pPr>
    <w:rPr>
      <w:rFonts w:ascii="Arial" w:eastAsia="Times New Roman" w:hAnsi="Arial"/>
      <w:color w:val="003399"/>
      <w:sz w:val="28"/>
      <w:szCs w:val="24"/>
      <w:lang w:eastAsia="de-DE"/>
    </w:rPr>
  </w:style>
  <w:style w:type="paragraph" w:customStyle="1" w:styleId="ECBCopyB">
    <w:name w:val="ECB_Copy+B"/>
    <w:basedOn w:val="ECBCopy-Text"/>
    <w:qFormat/>
    <w:rsid w:val="00AC2283"/>
    <w:rPr>
      <w:b/>
    </w:rPr>
  </w:style>
  <w:style w:type="paragraph" w:customStyle="1" w:styleId="ECBgeneralInfo">
    <w:name w:val="ECB_general Info"/>
    <w:basedOn w:val="Normal"/>
    <w:qFormat/>
    <w:rsid w:val="00AC2283"/>
    <w:pPr>
      <w:spacing w:after="0" w:line="260" w:lineRule="exact"/>
    </w:pPr>
    <w:rPr>
      <w:rFonts w:ascii="Arial" w:eastAsia="Times New Roman" w:hAnsi="Arial"/>
      <w:color w:val="003399"/>
      <w:sz w:val="20"/>
      <w:szCs w:val="24"/>
      <w:lang w:eastAsia="de-DE"/>
    </w:rPr>
  </w:style>
  <w:style w:type="character" w:styleId="CommentReference">
    <w:name w:val="annotation reference"/>
    <w:uiPriority w:val="99"/>
    <w:semiHidden/>
    <w:unhideWhenUsed/>
    <w:rsid w:val="00AC2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283"/>
  </w:style>
  <w:style w:type="character" w:styleId="Hyperlink">
    <w:name w:val="Hyperlink"/>
    <w:unhideWhenUsed/>
    <w:rsid w:val="00AC2283"/>
    <w:rPr>
      <w:color w:val="0000FF"/>
      <w:u w:val="single"/>
    </w:rPr>
  </w:style>
  <w:style w:type="paragraph" w:customStyle="1" w:styleId="ECBclassificationfirstpage">
    <w:name w:val="ECB classification first page"/>
    <w:basedOn w:val="Normal"/>
    <w:qFormat/>
    <w:rsid w:val="00AC2283"/>
    <w:pPr>
      <w:jc w:val="right"/>
    </w:pPr>
    <w:rPr>
      <w:rFonts w:ascii="Arial" w:hAnsi="Arial"/>
      <w:b/>
      <w:color w:val="003399"/>
      <w:sz w:val="20"/>
    </w:rPr>
  </w:style>
  <w:style w:type="paragraph" w:customStyle="1" w:styleId="ECBclassificationsecondpageinheader">
    <w:name w:val="ECB classification second page in header"/>
    <w:basedOn w:val="Header"/>
    <w:qFormat/>
    <w:rsid w:val="00AC2283"/>
    <w:pPr>
      <w:tabs>
        <w:tab w:val="clear" w:pos="9026"/>
        <w:tab w:val="right" w:pos="10065"/>
      </w:tabs>
      <w:spacing w:after="200" w:line="276" w:lineRule="auto"/>
      <w:ind w:right="-1039"/>
      <w:jc w:val="right"/>
    </w:pPr>
    <w:rPr>
      <w:rFonts w:ascii="Arial" w:hAnsi="Arial" w:cs="Arial"/>
      <w:b/>
      <w:color w:val="00339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2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38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1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294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7F61D7"/>
    <w:rPr>
      <w:b/>
      <w:bCs/>
      <w:i w:val="0"/>
      <w:i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D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D7"/>
    <w:rPr>
      <w:b/>
      <w:bCs/>
    </w:rPr>
  </w:style>
  <w:style w:type="paragraph" w:customStyle="1" w:styleId="norm">
    <w:name w:val="norm"/>
    <w:basedOn w:val="Normal"/>
    <w:link w:val="normChar"/>
    <w:rsid w:val="002C6C2D"/>
    <w:pPr>
      <w:tabs>
        <w:tab w:val="left" w:pos="851"/>
        <w:tab w:val="right" w:pos="9356"/>
      </w:tabs>
      <w:spacing w:before="60" w:after="60" w:line="360" w:lineRule="atLeast"/>
      <w:jc w:val="both"/>
    </w:pPr>
    <w:rPr>
      <w:rFonts w:ascii="Times New Roman" w:eastAsia="Times New Roman" w:hAnsi="Times New Roman"/>
      <w:szCs w:val="20"/>
      <w:lang w:eastAsia="en-GB"/>
    </w:rPr>
  </w:style>
  <w:style w:type="paragraph" w:customStyle="1" w:styleId="address">
    <w:name w:val="address"/>
    <w:basedOn w:val="norm"/>
    <w:rsid w:val="002C6C2D"/>
    <w:pPr>
      <w:spacing w:before="0" w:after="0" w:line="300" w:lineRule="atLeast"/>
    </w:pPr>
  </w:style>
  <w:style w:type="character" w:customStyle="1" w:styleId="normChar">
    <w:name w:val="norm Char"/>
    <w:link w:val="norm"/>
    <w:rsid w:val="002C6C2D"/>
    <w:rPr>
      <w:rFonts w:ascii="Times New Roman" w:eastAsia="Times New Roman" w:hAnsi="Times New Roman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0E6210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A5854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E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EBD"/>
  </w:style>
  <w:style w:type="character" w:styleId="FootnoteReference">
    <w:name w:val="footnote reference"/>
    <w:basedOn w:val="DefaultParagraphFont"/>
    <w:uiPriority w:val="99"/>
    <w:semiHidden/>
    <w:unhideWhenUsed/>
    <w:rsid w:val="00042EB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246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fmlg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egalServices@ecb.europa.e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yorgy.varhelyi@ecb.europ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igo.arruga@ecb.europa.e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D94F-A014-48F1-AAFB-1E464A45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2022-09-19T10:40:00Z</dcterms:created>
  <dcterms:modified xsi:type="dcterms:W3CDTF">2022-10-05T09:25:00Z</dcterms:modified>
</cp:coreProperties>
</file>